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9F1C35">
        <w:rPr>
          <w:rFonts w:ascii="Arial" w:eastAsia="Arial" w:hAnsi="Arial" w:cs="Arial"/>
          <w:sz w:val="24"/>
          <w:szCs w:val="24"/>
        </w:rPr>
        <w:t>11</w:t>
      </w:r>
      <w:r w:rsidR="000A5865" w:rsidRPr="00220418">
        <w:rPr>
          <w:rFonts w:ascii="Arial" w:eastAsia="Arial" w:hAnsi="Arial" w:cs="Arial"/>
          <w:sz w:val="24"/>
          <w:szCs w:val="24"/>
        </w:rPr>
        <w:t>.</w:t>
      </w:r>
      <w:r w:rsidR="009F1C35">
        <w:rPr>
          <w:rFonts w:ascii="Arial" w:eastAsia="Arial" w:hAnsi="Arial" w:cs="Arial"/>
          <w:sz w:val="24"/>
          <w:szCs w:val="24"/>
        </w:rPr>
        <w:t>08</w:t>
      </w:r>
      <w:r w:rsidR="000A5865" w:rsidRPr="00220418">
        <w:rPr>
          <w:rFonts w:ascii="Arial" w:eastAsia="Arial" w:hAnsi="Arial" w:cs="Arial"/>
          <w:sz w:val="24"/>
          <w:szCs w:val="24"/>
        </w:rPr>
        <w:t>.</w:t>
      </w:r>
      <w:r w:rsidRPr="00220418">
        <w:rPr>
          <w:rFonts w:ascii="Arial" w:eastAsia="Arial" w:hAnsi="Arial" w:cs="Arial"/>
          <w:sz w:val="24"/>
          <w:szCs w:val="24"/>
        </w:rPr>
        <w:t>202</w:t>
      </w:r>
      <w:r w:rsidR="009F1C35">
        <w:rPr>
          <w:rFonts w:ascii="Arial" w:eastAsia="Arial" w:hAnsi="Arial" w:cs="Arial"/>
          <w:sz w:val="24"/>
          <w:szCs w:val="24"/>
        </w:rPr>
        <w:t>3</w:t>
      </w:r>
      <w:r w:rsidRPr="00220418">
        <w:rPr>
          <w:rFonts w:ascii="Arial" w:eastAsia="Arial" w:hAnsi="Arial" w:cs="Arial"/>
          <w:sz w:val="24"/>
          <w:szCs w:val="24"/>
        </w:rPr>
        <w:t xml:space="preserve"> r.</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rsidR="00CE15A5" w:rsidRPr="009119FC" w:rsidRDefault="00CE15A5" w:rsidP="00601E79">
      <w:pPr>
        <w:spacing w:line="276" w:lineRule="auto"/>
        <w:rPr>
          <w:rFonts w:ascii="Arial" w:hAnsi="Arial" w:cs="Arial"/>
          <w:sz w:val="24"/>
          <w:szCs w:val="24"/>
        </w:rPr>
      </w:pPr>
    </w:p>
    <w:p w:rsidR="00CE15A5" w:rsidRPr="00EA2548" w:rsidRDefault="00DE7C9F" w:rsidP="00E9740B">
      <w:pPr>
        <w:spacing w:after="160" w:line="276" w:lineRule="auto"/>
        <w:contextualSpacing/>
        <w:jc w:val="both"/>
        <w:rPr>
          <w:rFonts w:ascii="Arial" w:hAnsi="Arial" w:cs="Arial"/>
          <w:b/>
          <w:bCs/>
          <w:sz w:val="24"/>
          <w:szCs w:val="24"/>
        </w:rPr>
      </w:pPr>
      <w:r w:rsidRPr="00EA2548">
        <w:rPr>
          <w:rFonts w:ascii="Arial" w:hAnsi="Arial" w:cs="Arial"/>
          <w:b/>
          <w:bCs/>
          <w:sz w:val="24"/>
          <w:szCs w:val="24"/>
        </w:rPr>
        <w:t>Sukcesywn</w:t>
      </w:r>
      <w:r w:rsidR="004C3C31" w:rsidRPr="00EA2548">
        <w:rPr>
          <w:rFonts w:ascii="Arial" w:hAnsi="Arial" w:cs="Arial"/>
          <w:b/>
          <w:bCs/>
          <w:sz w:val="24"/>
          <w:szCs w:val="24"/>
        </w:rPr>
        <w:t>e</w:t>
      </w:r>
      <w:r w:rsidRPr="00EA2548">
        <w:rPr>
          <w:rFonts w:ascii="Arial" w:hAnsi="Arial" w:cs="Arial"/>
          <w:b/>
          <w:bCs/>
          <w:sz w:val="24"/>
          <w:szCs w:val="24"/>
        </w:rPr>
        <w:t xml:space="preserve"> dostaw</w:t>
      </w:r>
      <w:r w:rsidR="004C3C31" w:rsidRPr="00EA2548">
        <w:rPr>
          <w:rFonts w:ascii="Arial" w:hAnsi="Arial" w:cs="Arial"/>
          <w:b/>
          <w:bCs/>
          <w:sz w:val="24"/>
          <w:szCs w:val="24"/>
        </w:rPr>
        <w:t>y</w:t>
      </w:r>
      <w:r w:rsidRPr="00EA2548">
        <w:rPr>
          <w:rFonts w:ascii="Arial" w:hAnsi="Arial" w:cs="Arial"/>
          <w:b/>
          <w:bCs/>
          <w:sz w:val="24"/>
          <w:szCs w:val="24"/>
        </w:rPr>
        <w:t xml:space="preserve"> mięsa wieprzowego i drobiowego, podrobów jadalnych, produktów mięsnych i wędlin </w:t>
      </w:r>
      <w:r w:rsidR="001A54CD" w:rsidRPr="00EA2548">
        <w:rPr>
          <w:rFonts w:ascii="Arial" w:hAnsi="Arial" w:cs="Arial"/>
          <w:b/>
          <w:bCs/>
          <w:sz w:val="24"/>
          <w:szCs w:val="24"/>
        </w:rPr>
        <w:t xml:space="preserve">na potrzeby wychowanków, </w:t>
      </w:r>
      <w:r w:rsidR="00471CFC" w:rsidRPr="00EA2548">
        <w:rPr>
          <w:rFonts w:ascii="Arial" w:hAnsi="Arial" w:cs="Arial"/>
          <w:b/>
          <w:bCs/>
          <w:sz w:val="24"/>
          <w:szCs w:val="24"/>
        </w:rPr>
        <w:t>d</w:t>
      </w:r>
      <w:r w:rsidR="000252BC" w:rsidRPr="00EA2548">
        <w:rPr>
          <w:rFonts w:ascii="Arial" w:hAnsi="Arial" w:cs="Arial"/>
          <w:b/>
          <w:bCs/>
          <w:sz w:val="24"/>
          <w:szCs w:val="24"/>
        </w:rPr>
        <w:t xml:space="preserve">o Bursy Szkolnej Nr 12 w Łodzi przy </w:t>
      </w:r>
      <w:r w:rsidR="00471CFC" w:rsidRPr="00EA2548">
        <w:rPr>
          <w:rFonts w:ascii="Arial" w:hAnsi="Arial" w:cs="Arial"/>
          <w:b/>
          <w:bCs/>
          <w:sz w:val="24"/>
          <w:szCs w:val="24"/>
        </w:rPr>
        <w:t>ul. Podgórn</w:t>
      </w:r>
      <w:r w:rsidR="000252BC" w:rsidRPr="00EA2548">
        <w:rPr>
          <w:rFonts w:ascii="Arial" w:hAnsi="Arial" w:cs="Arial"/>
          <w:b/>
          <w:bCs/>
          <w:sz w:val="24"/>
          <w:szCs w:val="24"/>
        </w:rPr>
        <w:t xml:space="preserve">ej 9/11, w roku szkolnym </w:t>
      </w:r>
      <w:r w:rsidR="009F1C35">
        <w:rPr>
          <w:rFonts w:ascii="Arial" w:hAnsi="Arial" w:cs="Arial"/>
          <w:b/>
          <w:bCs/>
          <w:sz w:val="24"/>
          <w:szCs w:val="24"/>
        </w:rPr>
        <w:t>2023/2024</w:t>
      </w:r>
      <w:r w:rsidR="000252BC" w:rsidRPr="00EA2548">
        <w:rPr>
          <w:rFonts w:ascii="Arial" w:hAnsi="Arial" w:cs="Arial"/>
          <w:b/>
          <w:bCs/>
          <w:sz w:val="24"/>
          <w:szCs w:val="24"/>
        </w:rPr>
        <w:t>.</w:t>
      </w:r>
    </w:p>
    <w:p w:rsidR="00344E11" w:rsidRDefault="00344E11" w:rsidP="00344E11">
      <w:pPr>
        <w:spacing w:line="276" w:lineRule="auto"/>
        <w:jc w:val="both"/>
        <w:rPr>
          <w:rFonts w:ascii="Arial" w:hAnsi="Arial" w:cs="Arial"/>
          <w:sz w:val="24"/>
          <w:szCs w:val="24"/>
        </w:rPr>
      </w:pPr>
    </w:p>
    <w:p w:rsidR="00344E11" w:rsidRDefault="00344E11" w:rsidP="00344E11">
      <w:pPr>
        <w:spacing w:line="276" w:lineRule="auto"/>
        <w:jc w:val="both"/>
        <w:rPr>
          <w:rFonts w:ascii="Arial" w:hAnsi="Arial" w:cs="Arial"/>
          <w:sz w:val="24"/>
          <w:szCs w:val="24"/>
        </w:rPr>
      </w:pPr>
      <w:r>
        <w:rPr>
          <w:rFonts w:ascii="Arial" w:hAnsi="Arial" w:cs="Arial"/>
          <w:sz w:val="24"/>
          <w:szCs w:val="24"/>
        </w:rPr>
        <w:t>Integralną część niniejszej SWZ stanowi:</w:t>
      </w:r>
    </w:p>
    <w:p w:rsidR="00344E11" w:rsidRDefault="00344E11" w:rsidP="00344E11">
      <w:pPr>
        <w:jc w:val="both"/>
        <w:rPr>
          <w:rFonts w:ascii="Arial" w:hAnsi="Arial" w:cs="Arial"/>
          <w:sz w:val="24"/>
          <w:szCs w:val="24"/>
        </w:rPr>
      </w:pPr>
    </w:p>
    <w:p w:rsidR="00344E11" w:rsidRDefault="00344E11" w:rsidP="00344E11">
      <w:pPr>
        <w:pStyle w:val="Akapitzlist"/>
        <w:numPr>
          <w:ilvl w:val="0"/>
          <w:numId w:val="27"/>
        </w:numPr>
        <w:spacing w:after="120"/>
        <w:ind w:left="284" w:hanging="284"/>
        <w:rPr>
          <w:rFonts w:eastAsia="Arial"/>
          <w:bCs/>
          <w:color w:val="000000" w:themeColor="text1"/>
        </w:rPr>
      </w:pPr>
      <w:r>
        <w:rPr>
          <w:rFonts w:eastAsia="Arial"/>
          <w:bCs/>
          <w:color w:val="000000" w:themeColor="text1"/>
        </w:rPr>
        <w:t>Opis przedmiotu zamówienia</w:t>
      </w:r>
    </w:p>
    <w:p w:rsidR="00344E11" w:rsidRDefault="00344E11" w:rsidP="00344E11">
      <w:pPr>
        <w:pStyle w:val="Akapitzlist"/>
        <w:numPr>
          <w:ilvl w:val="0"/>
          <w:numId w:val="27"/>
        </w:numPr>
        <w:spacing w:after="120"/>
        <w:ind w:left="284" w:hanging="284"/>
        <w:rPr>
          <w:rFonts w:eastAsia="Arial"/>
          <w:bCs/>
          <w:color w:val="000000" w:themeColor="text1"/>
        </w:rPr>
      </w:pPr>
      <w:r>
        <w:rPr>
          <w:rFonts w:eastAsia="Arial"/>
          <w:bCs/>
          <w:color w:val="000000" w:themeColor="text1"/>
        </w:rPr>
        <w:t>Formularz ofertowy wraz z formularzem asortymentowo-cenowym</w:t>
      </w:r>
    </w:p>
    <w:p w:rsidR="00344E11" w:rsidRPr="00A75932" w:rsidRDefault="00344E11" w:rsidP="00344E11">
      <w:pPr>
        <w:pStyle w:val="Akapitzlist"/>
        <w:numPr>
          <w:ilvl w:val="0"/>
          <w:numId w:val="27"/>
        </w:numPr>
        <w:spacing w:after="120"/>
        <w:ind w:left="284" w:hanging="284"/>
        <w:rPr>
          <w:rFonts w:eastAsia="Arial"/>
          <w:bCs/>
          <w:color w:val="000000" w:themeColor="text1"/>
        </w:rPr>
      </w:pPr>
      <w:r>
        <w:rPr>
          <w:rFonts w:eastAsia="Arial"/>
          <w:bCs/>
          <w:color w:val="000000" w:themeColor="text1"/>
        </w:rPr>
        <w:t>Wzór umowy</w:t>
      </w:r>
    </w:p>
    <w:p w:rsidR="00F07D7F" w:rsidRDefault="00F07D7F" w:rsidP="00B82B3C">
      <w:pPr>
        <w:jc w:val="both"/>
        <w:rPr>
          <w:rFonts w:ascii="Arial" w:hAnsi="Arial" w:cs="Arial"/>
          <w:sz w:val="24"/>
          <w:szCs w:val="24"/>
        </w:rPr>
      </w:pPr>
    </w:p>
    <w:p w:rsidR="00F07D7F" w:rsidRPr="00F07D7F" w:rsidRDefault="00F07D7F" w:rsidP="001E6F56">
      <w:pPr>
        <w:spacing w:line="276" w:lineRule="auto"/>
        <w:jc w:val="both"/>
        <w:rPr>
          <w:rFonts w:ascii="Arial" w:eastAsia="Arial" w:hAnsi="Arial" w:cs="Arial"/>
          <w:b/>
          <w:bCs/>
          <w:sz w:val="28"/>
          <w:szCs w:val="28"/>
        </w:rPr>
      </w:pPr>
    </w:p>
    <w:p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9F1C35">
        <w:rPr>
          <w:rFonts w:ascii="Arial" w:hAnsi="Arial" w:cs="Arial"/>
          <w:b/>
          <w:bCs/>
          <w:sz w:val="24"/>
          <w:szCs w:val="24"/>
        </w:rPr>
        <w:t>3</w:t>
      </w:r>
      <w:r w:rsidR="00AA7C7E">
        <w:rPr>
          <w:rFonts w:ascii="Arial" w:hAnsi="Arial" w:cs="Arial"/>
          <w:b/>
          <w:bCs/>
          <w:sz w:val="24"/>
          <w:szCs w:val="24"/>
        </w:rPr>
        <w:t>.2</w:t>
      </w:r>
      <w:r w:rsidRPr="009119FC">
        <w:rPr>
          <w:rFonts w:ascii="Arial" w:hAnsi="Arial" w:cs="Arial"/>
          <w:b/>
          <w:bCs/>
          <w:sz w:val="24"/>
          <w:szCs w:val="24"/>
        </w:rPr>
        <w:t>02</w:t>
      </w:r>
      <w:r w:rsidR="009F1C35">
        <w:rPr>
          <w:rFonts w:ascii="Arial" w:hAnsi="Arial" w:cs="Arial"/>
          <w:b/>
          <w:bCs/>
          <w:sz w:val="24"/>
          <w:szCs w:val="24"/>
        </w:rPr>
        <w:t>3</w:t>
      </w:r>
    </w:p>
    <w:p w:rsidR="00AA7C7E" w:rsidRDefault="00AA7C7E" w:rsidP="001E6F56">
      <w:pPr>
        <w:spacing w:line="276" w:lineRule="auto"/>
        <w:jc w:val="both"/>
        <w:rPr>
          <w:rFonts w:ascii="Arial" w:hAnsi="Arial" w:cs="Arial"/>
          <w:b/>
          <w:bCs/>
          <w:sz w:val="24"/>
          <w:szCs w:val="24"/>
        </w:rPr>
      </w:pPr>
    </w:p>
    <w:p w:rsidR="009F4582" w:rsidRDefault="009F4582" w:rsidP="001E6F56">
      <w:pPr>
        <w:spacing w:line="276" w:lineRule="auto"/>
        <w:jc w:val="both"/>
        <w:rPr>
          <w:rFonts w:ascii="Arial" w:hAnsi="Arial" w:cs="Arial"/>
          <w:b/>
          <w:bCs/>
          <w:sz w:val="24"/>
          <w:szCs w:val="24"/>
        </w:rPr>
      </w:pPr>
    </w:p>
    <w:p w:rsidR="009F4582" w:rsidRDefault="009F4582" w:rsidP="001E6F56">
      <w:pPr>
        <w:spacing w:line="276" w:lineRule="auto"/>
        <w:jc w:val="both"/>
        <w:rPr>
          <w:rFonts w:ascii="Arial" w:hAnsi="Arial" w:cs="Arial"/>
          <w:b/>
          <w:bCs/>
          <w:sz w:val="24"/>
          <w:szCs w:val="24"/>
        </w:rPr>
      </w:pPr>
    </w:p>
    <w:p w:rsidR="00601E79" w:rsidRDefault="00601E79" w:rsidP="001E6F56">
      <w:pPr>
        <w:spacing w:line="276" w:lineRule="auto"/>
        <w:jc w:val="both"/>
        <w:rPr>
          <w:rFonts w:ascii="Arial" w:hAnsi="Arial" w:cs="Arial"/>
          <w:b/>
          <w:bCs/>
          <w:sz w:val="24"/>
          <w:szCs w:val="24"/>
        </w:rPr>
      </w:pPr>
    </w:p>
    <w:p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rsidR="00601E79" w:rsidRDefault="00601E79" w:rsidP="001E6F56">
      <w:pPr>
        <w:spacing w:line="276" w:lineRule="auto"/>
        <w:jc w:val="both"/>
        <w:rPr>
          <w:rFonts w:ascii="Arial" w:hAnsi="Arial" w:cs="Arial"/>
          <w:sz w:val="24"/>
          <w:szCs w:val="24"/>
        </w:rPr>
      </w:pPr>
    </w:p>
    <w:p w:rsidR="00B727E1" w:rsidRDefault="00B727E1" w:rsidP="001E6F56">
      <w:pPr>
        <w:spacing w:line="276" w:lineRule="auto"/>
        <w:jc w:val="both"/>
        <w:rPr>
          <w:rFonts w:ascii="Arial" w:hAnsi="Arial" w:cs="Arial"/>
          <w:sz w:val="24"/>
          <w:szCs w:val="24"/>
        </w:rPr>
      </w:pPr>
    </w:p>
    <w:p w:rsidR="00B727E1" w:rsidRDefault="00B727E1" w:rsidP="001E6F56">
      <w:pPr>
        <w:spacing w:line="276" w:lineRule="auto"/>
        <w:jc w:val="both"/>
        <w:rPr>
          <w:rFonts w:ascii="Arial" w:hAnsi="Arial" w:cs="Arial"/>
          <w:sz w:val="24"/>
          <w:szCs w:val="24"/>
        </w:rPr>
      </w:pPr>
    </w:p>
    <w:p w:rsidR="00601E79" w:rsidRPr="009119FC" w:rsidRDefault="00601E79" w:rsidP="001E6F56">
      <w:pPr>
        <w:spacing w:line="276" w:lineRule="auto"/>
        <w:jc w:val="both"/>
        <w:rPr>
          <w:rFonts w:ascii="Arial" w:hAnsi="Arial" w:cs="Arial"/>
          <w:sz w:val="24"/>
          <w:szCs w:val="24"/>
        </w:rPr>
      </w:pPr>
    </w:p>
    <w:p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rsidR="001B4ACF" w:rsidRDefault="009F1C35" w:rsidP="001B4ACF">
      <w:pPr>
        <w:spacing w:line="276" w:lineRule="auto"/>
        <w:rPr>
          <w:rFonts w:ascii="Arial" w:eastAsia="Arial" w:hAnsi="Arial" w:cs="Arial"/>
          <w:b/>
          <w:sz w:val="24"/>
          <w:szCs w:val="24"/>
        </w:rPr>
      </w:pPr>
      <w:r>
        <w:rPr>
          <w:rFonts w:ascii="Arial" w:eastAsia="Arial" w:hAnsi="Arial" w:cs="Arial"/>
          <w:b/>
          <w:sz w:val="24"/>
          <w:szCs w:val="24"/>
        </w:rPr>
        <w:t>Wiced</w:t>
      </w:r>
      <w:r w:rsidR="001B4ACF">
        <w:rPr>
          <w:rFonts w:ascii="Arial" w:eastAsia="Arial" w:hAnsi="Arial" w:cs="Arial"/>
          <w:b/>
          <w:sz w:val="24"/>
          <w:szCs w:val="24"/>
        </w:rPr>
        <w:t>yrektor Bursy Szkolnej Nr 12</w:t>
      </w:r>
    </w:p>
    <w:p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xml:space="preserve">/-/ </w:t>
      </w:r>
      <w:r w:rsidR="009F1C35">
        <w:rPr>
          <w:rFonts w:ascii="Arial" w:eastAsia="Arial" w:hAnsi="Arial" w:cs="Arial"/>
          <w:b/>
          <w:sz w:val="24"/>
          <w:szCs w:val="24"/>
        </w:rPr>
        <w:t xml:space="preserve">Dobiesław </w:t>
      </w:r>
      <w:proofErr w:type="spellStart"/>
      <w:r w:rsidR="009F1C35">
        <w:rPr>
          <w:rFonts w:ascii="Arial" w:eastAsia="Arial" w:hAnsi="Arial" w:cs="Arial"/>
          <w:b/>
          <w:sz w:val="24"/>
          <w:szCs w:val="24"/>
        </w:rPr>
        <w:t>Litkowski</w:t>
      </w:r>
      <w:proofErr w:type="spellEnd"/>
    </w:p>
    <w:p w:rsidR="00A30ED6" w:rsidRPr="00BC0753" w:rsidRDefault="00CE15A5" w:rsidP="00BC0753">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rsidR="00A30ED6" w:rsidRPr="009119FC" w:rsidRDefault="00A30ED6" w:rsidP="001E6F56">
      <w:pPr>
        <w:spacing w:line="276" w:lineRule="auto"/>
        <w:ind w:left="4540"/>
        <w:jc w:val="both"/>
        <w:rPr>
          <w:rFonts w:ascii="Arial" w:eastAsia="Arial" w:hAnsi="Arial" w:cs="Arial"/>
          <w:b/>
          <w:bCs/>
          <w:sz w:val="24"/>
          <w:szCs w:val="24"/>
        </w:rPr>
      </w:pPr>
    </w:p>
    <w:p w:rsidR="0095400A" w:rsidRPr="009119FC" w:rsidRDefault="0095400A" w:rsidP="001E6F56">
      <w:pPr>
        <w:spacing w:line="276" w:lineRule="auto"/>
        <w:jc w:val="both"/>
        <w:rPr>
          <w:rFonts w:ascii="Arial" w:hAnsi="Arial" w:cs="Arial"/>
          <w:sz w:val="24"/>
          <w:szCs w:val="24"/>
        </w:rPr>
      </w:pPr>
    </w:p>
    <w:p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ZAMAWIAJĄCY:</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r w:rsidR="000B0801">
        <w:fldChar w:fldCharType="begin"/>
      </w:r>
      <w:r w:rsidR="00660235">
        <w:instrText>HYPERLINK "mailto:kontakt@bs12.elodz.edu.pl"</w:instrText>
      </w:r>
      <w:r w:rsidR="000B0801">
        <w:fldChar w:fldCharType="separate"/>
      </w:r>
      <w:r w:rsidR="004841C0" w:rsidRPr="00B83C74">
        <w:rPr>
          <w:rStyle w:val="Hipercze"/>
          <w:rFonts w:ascii="Arial" w:eastAsia="Arial" w:hAnsi="Arial" w:cs="Arial"/>
          <w:sz w:val="24"/>
          <w:szCs w:val="24"/>
          <w:lang w:val="it-IT"/>
        </w:rPr>
        <w:t>kontakt@bs12.elodz.edu.pl</w:t>
      </w:r>
      <w:r w:rsidR="000B0801">
        <w:fldChar w:fldCharType="end"/>
      </w:r>
    </w:p>
    <w:p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adres strony</w:t>
      </w:r>
      <w:r w:rsidR="009B7C86">
        <w:rPr>
          <w:rFonts w:ascii="Arial" w:eastAsia="Arial" w:hAnsi="Arial" w:cs="Arial"/>
          <w:sz w:val="24"/>
          <w:szCs w:val="24"/>
        </w:rPr>
        <w:t xml:space="preserve"> internetowej</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7" w:history="1">
        <w:r w:rsidR="009F1C35" w:rsidRPr="00A70CDB">
          <w:rPr>
            <w:rStyle w:val="Hipercze"/>
            <w:rFonts w:ascii="Arial" w:eastAsia="Arial" w:hAnsi="Arial" w:cs="Arial"/>
            <w:sz w:val="24"/>
            <w:szCs w:val="24"/>
          </w:rPr>
          <w:t>http://bs12lodz.bip.wikom.pl/</w:t>
        </w:r>
      </w:hyperlink>
      <w:r w:rsidR="009F1C35">
        <w:rPr>
          <w:rFonts w:ascii="Arial" w:eastAsia="Arial" w:hAnsi="Arial" w:cs="Arial"/>
          <w:color w:val="0000FF"/>
          <w:sz w:val="24"/>
          <w:szCs w:val="24"/>
          <w:u w:val="single"/>
        </w:rPr>
        <w:t xml:space="preserve"> </w:t>
      </w:r>
    </w:p>
    <w:p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8"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rsidR="004841C0" w:rsidRPr="004841C0" w:rsidRDefault="004841C0" w:rsidP="001E6F56">
      <w:pPr>
        <w:spacing w:line="276" w:lineRule="auto"/>
        <w:ind w:left="421"/>
        <w:jc w:val="both"/>
        <w:rPr>
          <w:rFonts w:ascii="Arial" w:hAnsi="Arial" w:cs="Arial"/>
          <w:sz w:val="24"/>
          <w:szCs w:val="24"/>
        </w:rPr>
      </w:pPr>
    </w:p>
    <w:p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9"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0"/>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rsidR="00CE15A5" w:rsidRPr="009119FC" w:rsidRDefault="00CE15A5" w:rsidP="001E6F56">
      <w:pPr>
        <w:spacing w:line="276" w:lineRule="auto"/>
        <w:jc w:val="both"/>
        <w:rPr>
          <w:rFonts w:ascii="Arial" w:hAnsi="Arial" w:cs="Arial"/>
          <w:sz w:val="24"/>
          <w:szCs w:val="24"/>
        </w:rPr>
      </w:pPr>
    </w:p>
    <w:p w:rsidR="0069706D" w:rsidRPr="009119FC" w:rsidRDefault="000B0801" w:rsidP="001E6F56">
      <w:pPr>
        <w:spacing w:line="276" w:lineRule="auto"/>
        <w:ind w:left="421"/>
        <w:jc w:val="both"/>
        <w:rPr>
          <w:rFonts w:ascii="Arial" w:eastAsia="Arial" w:hAnsi="Arial" w:cs="Arial"/>
          <w:sz w:val="24"/>
          <w:szCs w:val="24"/>
        </w:rPr>
      </w:pP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1"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rsidR="0069706D" w:rsidRPr="009119FC" w:rsidRDefault="0069706D" w:rsidP="001E6F56">
      <w:pPr>
        <w:spacing w:line="276" w:lineRule="auto"/>
        <w:ind w:left="421"/>
        <w:jc w:val="both"/>
        <w:rPr>
          <w:rFonts w:ascii="Arial" w:hAnsi="Arial" w:cs="Arial"/>
          <w:sz w:val="24"/>
          <w:szCs w:val="24"/>
        </w:rPr>
      </w:pPr>
    </w:p>
    <w:p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rsidR="00CE15A5" w:rsidRPr="009119FC" w:rsidRDefault="00CE15A5" w:rsidP="001E6F56">
      <w:pPr>
        <w:spacing w:line="276" w:lineRule="auto"/>
        <w:jc w:val="both"/>
        <w:rPr>
          <w:rFonts w:ascii="Arial" w:hAnsi="Arial" w:cs="Arial"/>
          <w:sz w:val="24"/>
          <w:szCs w:val="24"/>
        </w:rPr>
      </w:pPr>
    </w:p>
    <w:p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w:t>
      </w:r>
      <w:proofErr w:type="spellStart"/>
      <w:r w:rsidR="00CA4EAA">
        <w:rPr>
          <w:rFonts w:ascii="Arial" w:eastAsia="Arial" w:hAnsi="Arial" w:cs="Arial"/>
          <w:sz w:val="24"/>
          <w:szCs w:val="24"/>
        </w:rPr>
        <w:t>pkt</w:t>
      </w:r>
      <w:proofErr w:type="spellEnd"/>
      <w:r w:rsidR="00CA4EAA">
        <w:rPr>
          <w:rFonts w:ascii="Arial" w:eastAsia="Arial" w:hAnsi="Arial" w:cs="Arial"/>
          <w:sz w:val="24"/>
          <w:szCs w:val="24"/>
        </w:rPr>
        <w:t xml:space="preserve">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w:t>
      </w:r>
      <w:proofErr w:type="spellStart"/>
      <w:r w:rsidRPr="009119FC">
        <w:rPr>
          <w:rFonts w:ascii="Arial" w:eastAsia="Arial" w:hAnsi="Arial" w:cs="Arial"/>
          <w:sz w:val="24"/>
          <w:szCs w:val="24"/>
        </w:rPr>
        <w:t>późn</w:t>
      </w:r>
      <w:proofErr w:type="spellEnd"/>
      <w:r w:rsidRPr="009119FC">
        <w:rPr>
          <w:rFonts w:ascii="Arial" w:eastAsia="Arial" w:hAnsi="Arial" w:cs="Arial"/>
          <w:sz w:val="24"/>
          <w:szCs w:val="24"/>
        </w:rPr>
        <w:t>.</w:t>
      </w:r>
      <w:r w:rsidR="00CE15A5" w:rsidRPr="009119FC">
        <w:rPr>
          <w:rFonts w:ascii="Arial" w:eastAsia="Arial" w:hAnsi="Arial" w:cs="Arial"/>
          <w:sz w:val="24"/>
          <w:szCs w:val="24"/>
        </w:rPr>
        <w:t xml:space="preserve"> zm.) zwanej dalej „ustawą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w którym w odpowiedzi na ogłoszenie o zamówieniu oferty mogą składać wszyscy zainteresowani Wykonawcy, a następnie Zamawiający wybiera najkorzystniejszą ofertę bez przeprowadzenia negocjacji.</w:t>
      </w:r>
    </w:p>
    <w:p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 xml:space="preserve">W postępowaniu mają zastosowanie przepisy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w:t>
      </w:r>
      <w:proofErr w:type="spellStart"/>
      <w:r w:rsidR="00543E9D" w:rsidRPr="009119FC">
        <w:rPr>
          <w:rFonts w:ascii="Arial" w:eastAsia="Arial" w:hAnsi="Arial" w:cs="Arial"/>
          <w:sz w:val="24"/>
          <w:szCs w:val="24"/>
        </w:rPr>
        <w:t>późn</w:t>
      </w:r>
      <w:proofErr w:type="spellEnd"/>
      <w:r w:rsidR="00543E9D" w:rsidRPr="009119FC">
        <w:rPr>
          <w:rFonts w:ascii="Arial" w:eastAsia="Arial" w:hAnsi="Arial" w:cs="Arial"/>
          <w:sz w:val="24"/>
          <w:szCs w:val="24"/>
        </w:rPr>
        <w:t>.</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lastRenderedPageBreak/>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t>Zamawiający nie przewiduje wyboru najkorzystniejszej oferty z możliwością prowadzenia negocjacji.</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rsidR="00CE15A5" w:rsidRPr="009119FC" w:rsidRDefault="00CE15A5" w:rsidP="001E6F56">
      <w:pPr>
        <w:spacing w:line="276" w:lineRule="auto"/>
        <w:jc w:val="both"/>
        <w:rPr>
          <w:rFonts w:ascii="Arial" w:hAnsi="Arial" w:cs="Arial"/>
          <w:sz w:val="24"/>
          <w:szCs w:val="24"/>
        </w:rPr>
      </w:pPr>
    </w:p>
    <w:p w:rsidR="000252BC" w:rsidRPr="00DE7C9F" w:rsidRDefault="00CE15A5" w:rsidP="000252BC">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0252BC" w:rsidRPr="00DE7C9F">
        <w:rPr>
          <w:rFonts w:ascii="Arial" w:hAnsi="Arial" w:cs="Arial"/>
          <w:b/>
          <w:bCs/>
          <w:sz w:val="24"/>
          <w:szCs w:val="24"/>
        </w:rPr>
        <w:t>Sukcesywn</w:t>
      </w:r>
      <w:r w:rsidR="00BD440C">
        <w:rPr>
          <w:rFonts w:ascii="Arial" w:hAnsi="Arial" w:cs="Arial"/>
          <w:b/>
          <w:bCs/>
          <w:sz w:val="24"/>
          <w:szCs w:val="24"/>
        </w:rPr>
        <w:t>ych</w:t>
      </w:r>
      <w:r w:rsidR="000252BC" w:rsidRPr="00DE7C9F">
        <w:rPr>
          <w:rFonts w:ascii="Arial" w:hAnsi="Arial" w:cs="Arial"/>
          <w:b/>
          <w:bCs/>
          <w:sz w:val="24"/>
          <w:szCs w:val="24"/>
        </w:rPr>
        <w:t xml:space="preserve"> dostaw</w:t>
      </w:r>
      <w:r w:rsidR="00BD440C">
        <w:rPr>
          <w:rFonts w:ascii="Arial" w:hAnsi="Arial" w:cs="Arial"/>
          <w:b/>
          <w:bCs/>
          <w:sz w:val="24"/>
          <w:szCs w:val="24"/>
        </w:rPr>
        <w:t>ach</w:t>
      </w:r>
      <w:r w:rsidR="000252BC" w:rsidRPr="00DE7C9F">
        <w:rPr>
          <w:rFonts w:ascii="Arial" w:hAnsi="Arial" w:cs="Arial"/>
          <w:b/>
          <w:bCs/>
          <w:sz w:val="24"/>
          <w:szCs w:val="24"/>
        </w:rPr>
        <w:t xml:space="preserve"> mięsa wieprzowego i drobiowego, podrobów jadalnych, produktów mięsnych i wędlin</w:t>
      </w:r>
      <w:r w:rsidR="003D2B6F">
        <w:rPr>
          <w:rFonts w:ascii="Arial" w:hAnsi="Arial" w:cs="Arial"/>
          <w:b/>
          <w:bCs/>
          <w:sz w:val="24"/>
          <w:szCs w:val="24"/>
        </w:rPr>
        <w:t xml:space="preserve"> na potrzeby wychowanków</w:t>
      </w:r>
      <w:r w:rsidR="000252BC" w:rsidRPr="00DE7C9F">
        <w:rPr>
          <w:rFonts w:ascii="Arial" w:hAnsi="Arial" w:cs="Arial"/>
          <w:b/>
          <w:bCs/>
          <w:sz w:val="24"/>
          <w:szCs w:val="24"/>
        </w:rPr>
        <w:t xml:space="preserve"> </w:t>
      </w:r>
      <w:r w:rsidR="000252BC">
        <w:rPr>
          <w:rFonts w:ascii="Arial" w:hAnsi="Arial" w:cs="Arial"/>
          <w:b/>
          <w:bCs/>
          <w:sz w:val="24"/>
          <w:szCs w:val="24"/>
        </w:rPr>
        <w:t xml:space="preserve">do Bursy Szkolnej Nr 12 w Łodzi przy ul. Podgórnej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w:t>
      </w:r>
      <w:r w:rsidR="009F1C35">
        <w:rPr>
          <w:rFonts w:ascii="Arial" w:hAnsi="Arial" w:cs="Arial"/>
          <w:b/>
          <w:bCs/>
          <w:sz w:val="24"/>
          <w:szCs w:val="24"/>
        </w:rPr>
        <w:t>2023/2024</w:t>
      </w:r>
      <w:r w:rsidR="000252BC">
        <w:rPr>
          <w:rFonts w:ascii="Arial" w:hAnsi="Arial" w:cs="Arial"/>
          <w:b/>
          <w:bCs/>
          <w:sz w:val="24"/>
          <w:szCs w:val="24"/>
        </w:rPr>
        <w:t>.</w:t>
      </w:r>
    </w:p>
    <w:p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 xml:space="preserve">Zamawiający nie przewiduje skorzystanie z prawa opcji na podstawie art. 441 ustawy </w:t>
      </w:r>
      <w:proofErr w:type="spellStart"/>
      <w:r w:rsidRPr="007731D9">
        <w:rPr>
          <w:rFonts w:ascii="Arial" w:eastAsia="Arial" w:hAnsi="Arial" w:cs="Arial"/>
          <w:sz w:val="24"/>
          <w:szCs w:val="24"/>
        </w:rPr>
        <w:t>Pzp</w:t>
      </w:r>
      <w:proofErr w:type="spellEnd"/>
      <w:r w:rsidRPr="007731D9">
        <w:rPr>
          <w:rFonts w:ascii="Arial" w:eastAsia="Arial" w:hAnsi="Arial" w:cs="Arial"/>
          <w:sz w:val="24"/>
          <w:szCs w:val="24"/>
        </w:rPr>
        <w:t>.</w:t>
      </w:r>
      <w:r w:rsidRPr="009119FC">
        <w:rPr>
          <w:rFonts w:ascii="Arial" w:eastAsia="Arial" w:hAnsi="Arial" w:cs="Arial"/>
          <w:sz w:val="24"/>
          <w:szCs w:val="24"/>
        </w:rPr>
        <w:t xml:space="preserve"> </w:t>
      </w:r>
    </w:p>
    <w:p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rsidR="00CE15A5" w:rsidRPr="009119FC" w:rsidRDefault="00CE15A5" w:rsidP="001E6F56">
      <w:pPr>
        <w:spacing w:line="276" w:lineRule="auto"/>
        <w:jc w:val="both"/>
        <w:rPr>
          <w:rFonts w:ascii="Arial" w:hAnsi="Arial" w:cs="Arial"/>
          <w:sz w:val="24"/>
          <w:szCs w:val="24"/>
        </w:rPr>
      </w:pPr>
    </w:p>
    <w:p w:rsidR="00C23254" w:rsidRPr="007731D9" w:rsidRDefault="00C23254" w:rsidP="001E6F56">
      <w:pPr>
        <w:spacing w:line="276" w:lineRule="auto"/>
        <w:ind w:left="360" w:firstLine="567"/>
        <w:jc w:val="both"/>
        <w:rPr>
          <w:rFonts w:ascii="Arial" w:hAnsi="Arial" w:cs="Arial"/>
          <w:b/>
          <w:sz w:val="24"/>
          <w:szCs w:val="24"/>
          <w:u w:val="single"/>
        </w:rPr>
      </w:pPr>
      <w:r w:rsidRPr="007731D9">
        <w:rPr>
          <w:rFonts w:ascii="Arial" w:hAnsi="Arial" w:cs="Arial"/>
          <w:b/>
          <w:sz w:val="24"/>
          <w:szCs w:val="24"/>
          <w:u w:val="single"/>
        </w:rPr>
        <w:t>Główny kod CPV – Wspólnego Słownika Zamówień (kod i opis):</w:t>
      </w:r>
    </w:p>
    <w:p w:rsidR="00C23254" w:rsidRPr="00220418" w:rsidRDefault="00BD440C" w:rsidP="001E6F56">
      <w:pPr>
        <w:spacing w:line="276" w:lineRule="auto"/>
        <w:ind w:left="360" w:firstLine="567"/>
        <w:jc w:val="both"/>
        <w:rPr>
          <w:rFonts w:ascii="Arial" w:hAnsi="Arial" w:cs="Arial"/>
          <w:b/>
          <w:sz w:val="24"/>
          <w:szCs w:val="24"/>
        </w:rPr>
      </w:pPr>
      <w:r w:rsidRPr="00220418">
        <w:rPr>
          <w:rFonts w:ascii="Arial" w:hAnsi="Arial" w:cs="Arial"/>
          <w:b/>
          <w:sz w:val="24"/>
          <w:szCs w:val="24"/>
        </w:rPr>
        <w:t>15100000</w:t>
      </w:r>
      <w:r w:rsidR="00C23254" w:rsidRPr="00220418">
        <w:rPr>
          <w:rFonts w:ascii="Arial" w:hAnsi="Arial" w:cs="Arial"/>
          <w:b/>
          <w:sz w:val="24"/>
          <w:szCs w:val="24"/>
        </w:rPr>
        <w:t xml:space="preserve">-9 </w:t>
      </w:r>
      <w:r w:rsidRPr="00220418">
        <w:rPr>
          <w:rFonts w:ascii="Arial" w:hAnsi="Arial" w:cs="Arial"/>
          <w:b/>
          <w:sz w:val="24"/>
          <w:szCs w:val="24"/>
        </w:rPr>
        <w:t>produkty zwierzęce, mięso i produkty mięsne</w:t>
      </w:r>
    </w:p>
    <w:p w:rsidR="00C23254" w:rsidRPr="00220418" w:rsidRDefault="00C23254" w:rsidP="001E6F56">
      <w:pPr>
        <w:spacing w:line="276" w:lineRule="auto"/>
        <w:ind w:left="360" w:firstLine="567"/>
        <w:jc w:val="both"/>
        <w:rPr>
          <w:rFonts w:ascii="Arial" w:hAnsi="Arial" w:cs="Arial"/>
          <w:b/>
          <w:sz w:val="24"/>
          <w:szCs w:val="24"/>
          <w:u w:val="single"/>
        </w:rPr>
      </w:pPr>
    </w:p>
    <w:p w:rsidR="00C23254" w:rsidRPr="00220418" w:rsidRDefault="00C23254" w:rsidP="001E6F56">
      <w:pPr>
        <w:spacing w:line="276" w:lineRule="auto"/>
        <w:ind w:left="360" w:firstLine="567"/>
        <w:jc w:val="both"/>
        <w:rPr>
          <w:rFonts w:ascii="Arial" w:hAnsi="Arial" w:cs="Arial"/>
          <w:b/>
          <w:sz w:val="24"/>
          <w:szCs w:val="24"/>
          <w:u w:val="single"/>
        </w:rPr>
      </w:pPr>
      <w:r w:rsidRPr="00220418">
        <w:rPr>
          <w:rFonts w:ascii="Arial" w:hAnsi="Arial" w:cs="Arial"/>
          <w:b/>
          <w:sz w:val="24"/>
          <w:szCs w:val="24"/>
          <w:u w:val="single"/>
        </w:rPr>
        <w:t>Dodatkowy kod CPV</w:t>
      </w:r>
    </w:p>
    <w:p w:rsidR="00C23254" w:rsidRDefault="00BD440C" w:rsidP="001E6F56">
      <w:pPr>
        <w:spacing w:line="276" w:lineRule="auto"/>
        <w:ind w:left="360" w:firstLine="567"/>
        <w:jc w:val="both"/>
        <w:rPr>
          <w:rFonts w:ascii="Arial" w:hAnsi="Arial" w:cs="Arial"/>
          <w:b/>
          <w:sz w:val="24"/>
          <w:szCs w:val="24"/>
        </w:rPr>
      </w:pPr>
      <w:r w:rsidRPr="00220418">
        <w:rPr>
          <w:rFonts w:ascii="Arial" w:hAnsi="Arial" w:cs="Arial"/>
          <w:b/>
          <w:sz w:val="24"/>
          <w:szCs w:val="24"/>
        </w:rPr>
        <w:t>15110000</w:t>
      </w:r>
      <w:r w:rsidR="00C23254" w:rsidRPr="00220418">
        <w:rPr>
          <w:rFonts w:ascii="Arial" w:hAnsi="Arial" w:cs="Arial"/>
          <w:b/>
          <w:sz w:val="24"/>
          <w:szCs w:val="24"/>
        </w:rPr>
        <w:t>-</w:t>
      </w:r>
      <w:r w:rsidRPr="00220418">
        <w:rPr>
          <w:rFonts w:ascii="Arial" w:hAnsi="Arial" w:cs="Arial"/>
          <w:b/>
          <w:sz w:val="24"/>
          <w:szCs w:val="24"/>
        </w:rPr>
        <w:t>2 mięso</w:t>
      </w:r>
    </w:p>
    <w:p w:rsidR="00BD440C" w:rsidRDefault="00BD440C" w:rsidP="001E6F56">
      <w:pPr>
        <w:spacing w:line="276" w:lineRule="auto"/>
        <w:ind w:left="360" w:firstLine="567"/>
        <w:jc w:val="both"/>
        <w:rPr>
          <w:rFonts w:ascii="Arial" w:hAnsi="Arial" w:cs="Arial"/>
          <w:b/>
          <w:sz w:val="24"/>
          <w:szCs w:val="24"/>
        </w:rPr>
      </w:pPr>
      <w:r>
        <w:rPr>
          <w:rFonts w:ascii="Arial" w:hAnsi="Arial" w:cs="Arial"/>
          <w:b/>
          <w:sz w:val="24"/>
          <w:szCs w:val="24"/>
        </w:rPr>
        <w:t>15131130-5 wędliny</w:t>
      </w:r>
    </w:p>
    <w:p w:rsidR="0099651C" w:rsidRDefault="0099651C" w:rsidP="001E6F56">
      <w:pPr>
        <w:spacing w:line="276" w:lineRule="auto"/>
        <w:ind w:left="360" w:firstLine="567"/>
        <w:jc w:val="both"/>
        <w:rPr>
          <w:rFonts w:ascii="Arial" w:hAnsi="Arial" w:cs="Arial"/>
          <w:b/>
          <w:sz w:val="24"/>
          <w:szCs w:val="24"/>
        </w:rPr>
      </w:pPr>
    </w:p>
    <w:p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 xml:space="preserve">art.310 ustawy </w:t>
      </w:r>
      <w:proofErr w:type="spellStart"/>
      <w:r w:rsidR="00013654">
        <w:rPr>
          <w:rFonts w:ascii="Arial" w:hAnsi="Arial" w:cs="Arial"/>
          <w:bCs/>
          <w:sz w:val="24"/>
          <w:szCs w:val="24"/>
        </w:rPr>
        <w:t>Pzp</w:t>
      </w:r>
      <w:proofErr w:type="spellEnd"/>
      <w:r w:rsidR="00F67C1A">
        <w:rPr>
          <w:rFonts w:ascii="Arial" w:hAnsi="Arial" w:cs="Arial"/>
          <w:bCs/>
          <w:sz w:val="24"/>
          <w:szCs w:val="24"/>
        </w:rPr>
        <w:t>)</w:t>
      </w:r>
      <w:r w:rsidR="00013654">
        <w:rPr>
          <w:rFonts w:ascii="Arial" w:hAnsi="Arial" w:cs="Arial"/>
          <w:bCs/>
          <w:sz w:val="24"/>
          <w:szCs w:val="24"/>
        </w:rPr>
        <w:t>.</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w:t>
      </w:r>
      <w:proofErr w:type="spellStart"/>
      <w:r>
        <w:rPr>
          <w:rFonts w:ascii="Arial" w:hAnsi="Arial" w:cs="Arial"/>
          <w:bCs/>
          <w:sz w:val="24"/>
          <w:szCs w:val="24"/>
        </w:rPr>
        <w:t>Pzp</w:t>
      </w:r>
      <w:proofErr w:type="spellEnd"/>
      <w:r>
        <w:rPr>
          <w:rFonts w:ascii="Arial" w:hAnsi="Arial" w:cs="Arial"/>
          <w:bCs/>
          <w:sz w:val="24"/>
          <w:szCs w:val="24"/>
        </w:rPr>
        <w:t xml:space="preserve">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rsidR="00274040" w:rsidRDefault="00274040" w:rsidP="00435A5F">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w:t>
      </w:r>
      <w:proofErr w:type="spellStart"/>
      <w:r w:rsidR="00C4023C">
        <w:rPr>
          <w:rFonts w:ascii="Arial" w:hAnsi="Arial" w:cs="Arial"/>
          <w:bCs/>
          <w:sz w:val="24"/>
          <w:szCs w:val="24"/>
        </w:rPr>
        <w:t>Pzp</w:t>
      </w:r>
      <w:proofErr w:type="spellEnd"/>
      <w:r w:rsidR="004A6E3A">
        <w:rPr>
          <w:rFonts w:ascii="Arial" w:hAnsi="Arial" w:cs="Arial"/>
          <w:bCs/>
          <w:sz w:val="24"/>
          <w:szCs w:val="24"/>
        </w:rPr>
        <w:t xml:space="preserve"> w przypadku zmiany wysokości cen materiałów lub kosztów związanych z realizacją zamówienia. </w:t>
      </w:r>
    </w:p>
    <w:p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rsidR="00EF73E3" w:rsidRPr="009119FC" w:rsidRDefault="00EF73E3" w:rsidP="001E6F56">
      <w:pPr>
        <w:spacing w:line="276" w:lineRule="auto"/>
        <w:jc w:val="both"/>
        <w:rPr>
          <w:rFonts w:ascii="Arial" w:hAnsi="Arial" w:cs="Arial"/>
          <w:sz w:val="24"/>
          <w:szCs w:val="24"/>
        </w:rPr>
      </w:pPr>
    </w:p>
    <w:p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PODWYKONAWSTWO</w:t>
      </w:r>
    </w:p>
    <w:p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t>Zamawiający nie wymaga złożenia przez Wykonawcę przedmiotowych środków dowodowych</w:t>
      </w:r>
      <w:r w:rsidRPr="003E1215">
        <w:t>.</w:t>
      </w:r>
    </w:p>
    <w:p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D5336">
        <w:rPr>
          <w:rFonts w:ascii="Arial" w:hAnsi="Arial" w:cs="Arial"/>
          <w:b/>
          <w:sz w:val="24"/>
          <w:szCs w:val="24"/>
        </w:rPr>
        <w:t>2</w:t>
      </w:r>
      <w:r w:rsidR="00E9547F">
        <w:rPr>
          <w:rFonts w:ascii="Arial" w:hAnsi="Arial" w:cs="Arial"/>
          <w:b/>
          <w:sz w:val="24"/>
          <w:szCs w:val="24"/>
        </w:rPr>
        <w:t>1</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E9547F">
        <w:rPr>
          <w:rFonts w:ascii="Arial" w:hAnsi="Arial" w:cs="Arial"/>
          <w:b/>
          <w:sz w:val="24"/>
          <w:szCs w:val="24"/>
        </w:rPr>
        <w:t>4</w:t>
      </w:r>
      <w:r w:rsidR="00C23254" w:rsidRPr="009119FC">
        <w:rPr>
          <w:rFonts w:ascii="Arial" w:hAnsi="Arial" w:cs="Arial"/>
          <w:b/>
          <w:sz w:val="24"/>
          <w:szCs w:val="24"/>
        </w:rPr>
        <w:t xml:space="preserve"> roku.</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rsidR="00CE15A5" w:rsidRPr="009119FC" w:rsidRDefault="00CE15A5" w:rsidP="001E6F56">
      <w:pPr>
        <w:spacing w:line="276" w:lineRule="auto"/>
        <w:jc w:val="both"/>
        <w:rPr>
          <w:rFonts w:ascii="Arial" w:hAnsi="Arial" w:cs="Arial"/>
          <w:sz w:val="24"/>
          <w:szCs w:val="24"/>
        </w:rPr>
      </w:pP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.1. Zgodnie z art. 108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z postępowania o udzielenie zamówienia wyklucza się Wykonawcę:</w:t>
      </w:r>
    </w:p>
    <w:p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E15A5" w:rsidRPr="009119FC" w:rsidRDefault="000F21DD" w:rsidP="00DA7A1D">
      <w:pPr>
        <w:spacing w:line="276" w:lineRule="auto"/>
        <w:ind w:left="1134" w:hanging="992"/>
        <w:rPr>
          <w:rFonts w:ascii="Arial" w:hAnsi="Arial" w:cs="Arial"/>
          <w:sz w:val="24"/>
          <w:szCs w:val="24"/>
        </w:rPr>
      </w:pPr>
      <w:r>
        <w:rPr>
          <w:rFonts w:ascii="Arial" w:eastAsia="Arial" w:hAnsi="Arial" w:cs="Arial"/>
          <w:sz w:val="24"/>
          <w:szCs w:val="24"/>
        </w:rPr>
        <w:lastRenderedPageBreak/>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DA7A1D">
        <w:rPr>
          <w:rFonts w:ascii="Arial" w:hAnsi="Arial" w:cs="Arial"/>
          <w:sz w:val="24"/>
          <w:szCs w:val="24"/>
        </w:rPr>
        <w:tab/>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rsidR="00CE15A5" w:rsidRPr="009119FC" w:rsidRDefault="00CE15A5" w:rsidP="001E6F56">
      <w:pPr>
        <w:spacing w:line="276" w:lineRule="auto"/>
        <w:ind w:left="1134" w:hanging="992"/>
        <w:jc w:val="both"/>
        <w:rPr>
          <w:rFonts w:ascii="Arial" w:hAnsi="Arial" w:cs="Arial"/>
          <w:sz w:val="24"/>
          <w:szCs w:val="24"/>
        </w:rPr>
      </w:pP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w:t>
      </w:r>
      <w:proofErr w:type="spellStart"/>
      <w:r w:rsidR="00CE15A5" w:rsidRPr="009119FC">
        <w:rPr>
          <w:rFonts w:ascii="Arial" w:eastAsia="Arial" w:hAnsi="Arial" w:cs="Arial"/>
          <w:sz w:val="24"/>
          <w:szCs w:val="24"/>
        </w:rPr>
        <w:t>komplementariusza</w:t>
      </w:r>
      <w:proofErr w:type="spellEnd"/>
      <w:r w:rsidR="00CE15A5" w:rsidRPr="009119FC">
        <w:rPr>
          <w:rFonts w:ascii="Arial" w:eastAsia="Arial" w:hAnsi="Arial" w:cs="Arial"/>
          <w:sz w:val="24"/>
          <w:szCs w:val="24"/>
        </w:rPr>
        <w:t xml:space="preserve"> </w:t>
      </w:r>
      <w:r w:rsidR="00CE15A5" w:rsidRPr="009119FC">
        <w:rPr>
          <w:rFonts w:ascii="Arial" w:eastAsia="Arial" w:hAnsi="Arial" w:cs="Arial"/>
          <w:sz w:val="24"/>
          <w:szCs w:val="24"/>
        </w:rPr>
        <w:br/>
        <w:t xml:space="preserve">w spółce komandytowej lub komandytowo-akcyjnej lub prokurenta prawomocnie skazano za przestępstwo, o którym mowa w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67E2" w:rsidRPr="009119FC" w:rsidRDefault="00CC67E2" w:rsidP="001E6F56">
      <w:pPr>
        <w:spacing w:line="276" w:lineRule="auto"/>
        <w:ind w:left="708" w:hanging="708"/>
        <w:jc w:val="both"/>
        <w:rPr>
          <w:rFonts w:ascii="Arial" w:hAnsi="Arial" w:cs="Arial"/>
          <w:sz w:val="24"/>
          <w:szCs w:val="24"/>
        </w:rPr>
      </w:pPr>
    </w:p>
    <w:p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 xml:space="preserve">Zamawiający nie przewiduje wykluczenia Wykonawcy na podstawie art. 109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 xml:space="preserve">111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w:t>
      </w:r>
    </w:p>
    <w:p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w:t>
      </w:r>
    </w:p>
    <w:p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 xml:space="preserve">Zamawiający oceni, czy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są wystarczające do wykazania jego rzetelności, uwzględniając wagę i szczególne okoliczności czynu Wykonawcy. Jeżeli podjęte przez Wykonawcę czynności, o których mowa w art. 110 ust. 2 ustawy </w:t>
      </w:r>
      <w:proofErr w:type="spellStart"/>
      <w:r w:rsidR="003F75E8" w:rsidRPr="003F75E8">
        <w:rPr>
          <w:rFonts w:ascii="Arial" w:hAnsi="Arial" w:cs="Arial"/>
          <w:sz w:val="24"/>
        </w:rPr>
        <w:t>Pzp</w:t>
      </w:r>
      <w:proofErr w:type="spellEnd"/>
      <w:r w:rsidR="003F75E8" w:rsidRPr="003F75E8">
        <w:rPr>
          <w:rFonts w:ascii="Arial" w:hAnsi="Arial" w:cs="Arial"/>
          <w:sz w:val="24"/>
        </w:rPr>
        <w:t xml:space="preserve">, nie </w:t>
      </w:r>
      <w:r w:rsidR="003F75E8" w:rsidRPr="003F75E8">
        <w:rPr>
          <w:rFonts w:ascii="Arial" w:hAnsi="Arial" w:cs="Arial"/>
          <w:sz w:val="24"/>
        </w:rPr>
        <w:lastRenderedPageBreak/>
        <w:t>są wystarczające do wykazania jego rzetelności, Zamawiający wykluczy Wykonawcę</w:t>
      </w:r>
      <w:r w:rsidR="003F75E8">
        <w:t>.</w:t>
      </w:r>
    </w:p>
    <w:p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rsidR="00CE15A5" w:rsidRPr="00B762F7" w:rsidRDefault="00CE15A5" w:rsidP="00867A67">
      <w:pPr>
        <w:pStyle w:val="Akapitzlist"/>
        <w:numPr>
          <w:ilvl w:val="0"/>
          <w:numId w:val="8"/>
        </w:numPr>
        <w:spacing w:line="276" w:lineRule="auto"/>
      </w:pPr>
      <w:r w:rsidRPr="00B762F7">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00601E79">
        <w:t>pkt</w:t>
      </w:r>
      <w:proofErr w:type="spellEnd"/>
      <w:r w:rsidRPr="00B762F7">
        <w:t xml:space="preserve"> 3</w:t>
      </w:r>
      <w:r w:rsidR="00CC67E2">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proofErr w:type="spellStart"/>
      <w:r w:rsidR="00601E79">
        <w:t>pkt</w:t>
      </w:r>
      <w:proofErr w:type="spellEnd"/>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00601E79">
        <w:t>pkt</w:t>
      </w:r>
      <w:proofErr w:type="spellEnd"/>
      <w:r w:rsidRPr="00B762F7">
        <w:t xml:space="preserve"> 3</w:t>
      </w:r>
      <w:r w:rsidR="00B762F7">
        <w:t xml:space="preserve"> ustawy</w:t>
      </w:r>
      <w:r w:rsidRPr="00B762F7">
        <w:t>.</w:t>
      </w:r>
    </w:p>
    <w:p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rsidR="00CE15A5" w:rsidRPr="009119FC" w:rsidRDefault="00CE15A5" w:rsidP="001E6F56">
      <w:pPr>
        <w:spacing w:line="276" w:lineRule="auto"/>
        <w:jc w:val="both"/>
        <w:rPr>
          <w:rFonts w:ascii="Arial" w:hAnsi="Arial" w:cs="Arial"/>
          <w:sz w:val="24"/>
          <w:szCs w:val="24"/>
        </w:rPr>
      </w:pPr>
    </w:p>
    <w:p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rsidR="00CE15A5" w:rsidRPr="00117F57" w:rsidRDefault="006C5D80" w:rsidP="001E6F56">
      <w:pPr>
        <w:tabs>
          <w:tab w:val="left" w:pos="1401"/>
        </w:tabs>
        <w:spacing w:line="276" w:lineRule="auto"/>
        <w:ind w:left="851" w:hanging="851"/>
        <w:jc w:val="both"/>
        <w:rPr>
          <w:rFonts w:ascii="Arial" w:hAnsi="Arial" w:cs="Arial"/>
          <w:b/>
          <w:sz w:val="24"/>
          <w:szCs w:val="24"/>
        </w:rPr>
      </w:pPr>
      <w:r w:rsidRPr="007A7D0D">
        <w:rPr>
          <w:rFonts w:ascii="Arial" w:eastAsia="Arial" w:hAnsi="Arial" w:cs="Arial"/>
          <w:sz w:val="24"/>
          <w:szCs w:val="24"/>
        </w:rPr>
        <w:lastRenderedPageBreak/>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117F57">
        <w:rPr>
          <w:rFonts w:ascii="Arial" w:eastAsia="Arial" w:hAnsi="Arial" w:cs="Arial"/>
          <w:b/>
          <w:bCs/>
          <w:sz w:val="24"/>
          <w:szCs w:val="24"/>
        </w:rPr>
        <w:t>zdolności do występowania w obrocie gospodarczym</w:t>
      </w:r>
      <w:r w:rsidR="003903B8" w:rsidRPr="00117F57">
        <w:rPr>
          <w:rFonts w:ascii="Arial" w:eastAsia="Arial" w:hAnsi="Arial" w:cs="Arial"/>
          <w:b/>
          <w:bCs/>
          <w:sz w:val="24"/>
          <w:szCs w:val="24"/>
        </w:rPr>
        <w:t>:</w:t>
      </w:r>
    </w:p>
    <w:p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542E9B" w:rsidRDefault="006C5D80" w:rsidP="00117F57">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rsidR="00117F57" w:rsidRPr="00117F57" w:rsidRDefault="00117F57" w:rsidP="00117F57">
      <w:pPr>
        <w:spacing w:line="276" w:lineRule="auto"/>
        <w:ind w:left="851" w:hanging="851"/>
        <w:jc w:val="both"/>
        <w:rPr>
          <w:rFonts w:ascii="Arial" w:eastAsia="Arial" w:hAnsi="Arial" w:cs="Arial"/>
          <w:sz w:val="24"/>
          <w:szCs w:val="24"/>
        </w:rPr>
      </w:pPr>
    </w:p>
    <w:p w:rsidR="00CB6F56" w:rsidRDefault="00CB6F56" w:rsidP="000D41B2">
      <w:pPr>
        <w:pStyle w:val="Default"/>
        <w:numPr>
          <w:ilvl w:val="1"/>
          <w:numId w:val="26"/>
        </w:numPr>
        <w:ind w:left="851" w:hanging="425"/>
      </w:pPr>
      <w:r w:rsidRPr="009F1DFF">
        <w:rPr>
          <w:b/>
          <w:bCs/>
        </w:rPr>
        <w:t xml:space="preserve">aktualną </w:t>
      </w:r>
      <w:r w:rsidRPr="009F1DFF">
        <w:t xml:space="preserve">decyzję Państwowego Inspektora Sanitarnego o zatwierdzeniu zakładu, do wprowadzenia do obrotu produktów pochodzenia </w:t>
      </w:r>
      <w:proofErr w:type="spellStart"/>
      <w:r w:rsidRPr="009F1DFF">
        <w:rPr>
          <w:b/>
          <w:bCs/>
        </w:rPr>
        <w:t>niezwierzęcego</w:t>
      </w:r>
      <w:proofErr w:type="spellEnd"/>
      <w:r w:rsidRPr="009F1DFF">
        <w:rPr>
          <w:b/>
          <w:bCs/>
        </w:rPr>
        <w:t xml:space="preserve"> i zwierzęcego </w:t>
      </w:r>
      <w:r w:rsidRPr="009F1DFF">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rsidR="007A7D0D" w:rsidRPr="009F1DFF" w:rsidRDefault="007A7D0D" w:rsidP="007A7D0D">
      <w:pPr>
        <w:pStyle w:val="Default"/>
        <w:ind w:left="851"/>
      </w:pPr>
    </w:p>
    <w:p w:rsidR="00CB6F56" w:rsidRPr="009F1DFF" w:rsidRDefault="00CB6F56" w:rsidP="000D41B2">
      <w:pPr>
        <w:pStyle w:val="Default"/>
        <w:numPr>
          <w:ilvl w:val="1"/>
          <w:numId w:val="26"/>
        </w:numPr>
        <w:ind w:left="851" w:hanging="425"/>
      </w:pPr>
      <w:r w:rsidRPr="009F1DFF">
        <w:rPr>
          <w:b/>
          <w:bCs/>
        </w:rPr>
        <w:t xml:space="preserve">aktualny </w:t>
      </w:r>
      <w:r w:rsidRPr="009F1DFF">
        <w:t xml:space="preserve">dokument potwierdzający stosowanie wdrożonego systemu HACCP: </w:t>
      </w:r>
    </w:p>
    <w:p w:rsidR="00CB6F56" w:rsidRPr="009F1DFF" w:rsidRDefault="00CB6F56" w:rsidP="000D41B2">
      <w:pPr>
        <w:pStyle w:val="Default"/>
        <w:ind w:left="1134" w:hanging="283"/>
      </w:pPr>
      <w:r w:rsidRPr="009F1DFF">
        <w:t xml:space="preserve">• </w:t>
      </w:r>
      <w:r w:rsidR="000D41B2">
        <w:tab/>
      </w:r>
      <w:r w:rsidRPr="009F1DFF">
        <w:t xml:space="preserve">certyfikat HACCP, wystawiony przez niezależną, akredytowaną jednostkę certyfikującą; </w:t>
      </w:r>
    </w:p>
    <w:p w:rsidR="00CB6F56" w:rsidRPr="009F1DFF" w:rsidRDefault="00CB6F56" w:rsidP="000D41B2">
      <w:pPr>
        <w:pStyle w:val="Default"/>
        <w:ind w:left="1134"/>
      </w:pPr>
      <w:r w:rsidRPr="009F1DFF">
        <w:t xml:space="preserve">lub </w:t>
      </w:r>
    </w:p>
    <w:p w:rsidR="00CB6F56" w:rsidRPr="009F1DFF" w:rsidRDefault="00CB6F56" w:rsidP="000D41B2">
      <w:pPr>
        <w:pStyle w:val="Default"/>
        <w:ind w:left="1134" w:hanging="283"/>
      </w:pPr>
      <w:r w:rsidRPr="009F1DFF">
        <w:t xml:space="preserve">• </w:t>
      </w:r>
      <w:r w:rsidR="000D41B2">
        <w:tab/>
      </w:r>
      <w:r w:rsidRPr="009F1DFF">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br/>
      </w:r>
      <w:r w:rsidRPr="009F1DFF">
        <w:t xml:space="preserve">o bezpieczeństwie żywności i żywienia; </w:t>
      </w:r>
    </w:p>
    <w:p w:rsidR="00CB6F56" w:rsidRPr="009F1DFF" w:rsidRDefault="00CB6F56" w:rsidP="000D41B2">
      <w:pPr>
        <w:pStyle w:val="Default"/>
        <w:ind w:left="1134"/>
      </w:pPr>
      <w:r w:rsidRPr="009F1DFF">
        <w:t xml:space="preserve">lub </w:t>
      </w:r>
    </w:p>
    <w:p w:rsidR="00FF77D3" w:rsidRPr="000D41B2" w:rsidRDefault="00CB6F56" w:rsidP="000D41B2">
      <w:pPr>
        <w:spacing w:line="276" w:lineRule="auto"/>
        <w:ind w:left="1134" w:right="20" w:hanging="283"/>
        <w:jc w:val="both"/>
        <w:rPr>
          <w:rFonts w:ascii="Arial" w:hAnsi="Arial" w:cs="Arial"/>
          <w:sz w:val="24"/>
          <w:szCs w:val="24"/>
        </w:rPr>
      </w:pPr>
      <w:r w:rsidRPr="009F1DFF">
        <w:rPr>
          <w:sz w:val="24"/>
          <w:szCs w:val="24"/>
        </w:rPr>
        <w:t xml:space="preserve">• </w:t>
      </w:r>
      <w:r w:rsidR="000D41B2">
        <w:rPr>
          <w:sz w:val="24"/>
          <w:szCs w:val="24"/>
        </w:rPr>
        <w:tab/>
      </w:r>
      <w:r w:rsidRPr="000D41B2">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0D41B2">
        <w:rPr>
          <w:rFonts w:ascii="Arial" w:eastAsia="Arial" w:hAnsi="Arial" w:cs="Arial"/>
          <w:sz w:val="24"/>
          <w:szCs w:val="24"/>
        </w:rPr>
        <w:t>.</w:t>
      </w:r>
    </w:p>
    <w:p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.1.3.</w:t>
      </w:r>
      <w:r w:rsidR="00CE15A5" w:rsidRPr="007A7D0D">
        <w:rPr>
          <w:rFonts w:ascii="Arial" w:hAnsi="Arial" w:cs="Arial"/>
          <w:sz w:val="24"/>
          <w:szCs w:val="24"/>
        </w:rPr>
        <w:tab/>
      </w:r>
      <w:r w:rsidR="00CE15A5" w:rsidRPr="007A7D0D">
        <w:rPr>
          <w:rFonts w:ascii="Arial" w:eastAsia="Arial" w:hAnsi="Arial" w:cs="Arial"/>
          <w:b/>
          <w:bCs/>
          <w:sz w:val="24"/>
          <w:szCs w:val="24"/>
        </w:rPr>
        <w:t>sytuacji ekonomicznej lub finansowej:</w:t>
      </w:r>
    </w:p>
    <w:p w:rsidR="007A7D0D" w:rsidRPr="007A7D0D" w:rsidRDefault="007A7D0D" w:rsidP="007A7D0D">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rsidR="007A7D0D" w:rsidRPr="007A7D0D" w:rsidRDefault="007A7D0D" w:rsidP="007A7D0D">
      <w:pPr>
        <w:spacing w:line="276" w:lineRule="auto"/>
        <w:ind w:left="851" w:right="20"/>
        <w:jc w:val="both"/>
        <w:rPr>
          <w:rFonts w:ascii="Arial" w:hAnsi="Arial" w:cs="Arial"/>
          <w:sz w:val="24"/>
          <w:szCs w:val="24"/>
        </w:rPr>
      </w:pPr>
    </w:p>
    <w:p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 xml:space="preserve">Warunek dotyczący uprawnień do prowadzenia określonej działalności gospodarczej lub zawodowej, o którym mowa w art. 112 ust. 2 </w:t>
      </w:r>
      <w:proofErr w:type="spellStart"/>
      <w:r w:rsidRPr="000F4786">
        <w:rPr>
          <w:rFonts w:eastAsiaTheme="minorHAnsi"/>
          <w:lang w:eastAsia="en-US"/>
        </w:rPr>
        <w:t>pkt</w:t>
      </w:r>
      <w:proofErr w:type="spellEnd"/>
      <w:r w:rsidRPr="000F4786">
        <w:rPr>
          <w:rFonts w:eastAsiaTheme="minorHAnsi"/>
          <w:lang w:eastAsia="en-US"/>
        </w:rPr>
        <w:t xml:space="preserve"> 2 </w:t>
      </w:r>
      <w:proofErr w:type="spellStart"/>
      <w:r w:rsidRPr="000F4786">
        <w:rPr>
          <w:rFonts w:eastAsiaTheme="minorHAnsi"/>
          <w:lang w:eastAsia="en-US"/>
        </w:rPr>
        <w:t>Pzp</w:t>
      </w:r>
      <w:proofErr w:type="spellEnd"/>
      <w:r w:rsidRPr="000F4786">
        <w:rPr>
          <w:rFonts w:eastAsiaTheme="minorHAnsi"/>
          <w:lang w:eastAsia="en-US"/>
        </w:rPr>
        <w:t xml:space="preserve"> jest spełniony, jeżeli co najmniej jeden z wykonawców wspólnie ubiegających się o udzielenie zamówienia posiada uprawnienia do prowadzenia określonej </w:t>
      </w:r>
      <w:r w:rsidRPr="000F4786">
        <w:rPr>
          <w:rFonts w:eastAsiaTheme="minorHAnsi"/>
          <w:lang w:eastAsia="en-US"/>
        </w:rPr>
        <w:lastRenderedPageBreak/>
        <w:t>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CE15A5" w:rsidRPr="009119FC" w:rsidRDefault="00CE15A5" w:rsidP="001E6F56">
      <w:pPr>
        <w:spacing w:line="276" w:lineRule="auto"/>
        <w:ind w:left="1421" w:right="20"/>
        <w:jc w:val="both"/>
        <w:rPr>
          <w:rFonts w:ascii="Arial" w:eastAsia="Arial" w:hAnsi="Arial" w:cs="Arial"/>
          <w:sz w:val="24"/>
          <w:szCs w:val="24"/>
        </w:rPr>
      </w:pPr>
    </w:p>
    <w:p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rsidR="00CE15A5" w:rsidRDefault="00CE15A5" w:rsidP="001E6F56">
      <w:pPr>
        <w:spacing w:line="276" w:lineRule="auto"/>
        <w:jc w:val="both"/>
        <w:rPr>
          <w:rFonts w:ascii="Arial" w:hAnsi="Arial" w:cs="Arial"/>
          <w:sz w:val="24"/>
          <w:szCs w:val="24"/>
        </w:rPr>
      </w:pP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nie jest podmiotowym środkiem dowodowym i stanowi tymczasowy dowód potwierdzający brak podstaw wykluczenia i spełnianie warunków udziału w postępowaniu na dzień składania ofert.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w:t>
      </w:r>
      <w:proofErr w:type="spellStart"/>
      <w:r w:rsidRPr="003E55B4">
        <w:rPr>
          <w:rFonts w:ascii="Arial" w:hAnsi="Arial" w:cs="Arial"/>
          <w:sz w:val="24"/>
        </w:rPr>
        <w:t>Pzp</w:t>
      </w:r>
      <w:proofErr w:type="spellEnd"/>
      <w:r w:rsidRPr="003E55B4">
        <w:rPr>
          <w:rFonts w:ascii="Arial" w:hAnsi="Arial" w:cs="Arial"/>
          <w:sz w:val="24"/>
        </w:rPr>
        <w:t xml:space="preserve">, w zakresie podstaw wykluczenia z postępowania wskazanych przez Zamawiającego, o których mowa w: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lastRenderedPageBreak/>
        <w:t>11.5.1.1.</w:t>
      </w:r>
      <w:r w:rsidR="005B660F">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3 ustawy </w:t>
      </w:r>
      <w:proofErr w:type="spellStart"/>
      <w:r w:rsidRPr="003E55B4">
        <w:rPr>
          <w:rFonts w:ascii="Arial" w:hAnsi="Arial" w:cs="Arial"/>
          <w:sz w:val="24"/>
        </w:rPr>
        <w:t>Pzp</w:t>
      </w:r>
      <w:proofErr w:type="spellEnd"/>
      <w:r w:rsidRPr="003E55B4">
        <w:rPr>
          <w:rFonts w:ascii="Arial" w:hAnsi="Arial" w:cs="Arial"/>
          <w:sz w:val="24"/>
        </w:rPr>
        <w:t xml:space="preserve">, dotyczących wydania prawomocnego wyroku sądu lub ostatecznej decyzji administracyjnej o zaleganiu z uiszczeniem podatków, opłat lub składek na ubezpieczenie społeczne lub zdrowotne,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w:t>
      </w:r>
      <w:proofErr w:type="spellStart"/>
      <w:r w:rsidRPr="003E55B4">
        <w:rPr>
          <w:rFonts w:ascii="Arial" w:hAnsi="Arial" w:cs="Arial"/>
          <w:sz w:val="24"/>
        </w:rPr>
        <w:t>pkt</w:t>
      </w:r>
      <w:proofErr w:type="spellEnd"/>
      <w:r w:rsidRPr="003E55B4">
        <w:rPr>
          <w:rFonts w:ascii="Arial" w:hAnsi="Arial" w:cs="Arial"/>
          <w:sz w:val="24"/>
        </w:rPr>
        <w:t xml:space="preserve"> 4 ustawy </w:t>
      </w:r>
      <w:proofErr w:type="spellStart"/>
      <w:r w:rsidRPr="003E55B4">
        <w:rPr>
          <w:rFonts w:ascii="Arial" w:hAnsi="Arial" w:cs="Arial"/>
          <w:sz w:val="24"/>
        </w:rPr>
        <w:t>Pzp</w:t>
      </w:r>
      <w:proofErr w:type="spellEnd"/>
      <w:r w:rsidRPr="003E55B4">
        <w:rPr>
          <w:rFonts w:ascii="Arial" w:hAnsi="Arial" w:cs="Arial"/>
          <w:sz w:val="24"/>
        </w:rPr>
        <w:t xml:space="preserve">, dotyczących orzeczenia zakazu ubiegania się o zamówienie publiczne tytułem środka zapobiegawczego,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5 ustawy </w:t>
      </w:r>
      <w:proofErr w:type="spellStart"/>
      <w:r w:rsidRPr="003E55B4">
        <w:rPr>
          <w:rFonts w:ascii="Arial" w:hAnsi="Arial" w:cs="Arial"/>
          <w:sz w:val="24"/>
        </w:rPr>
        <w:t>Pzp</w:t>
      </w:r>
      <w:proofErr w:type="spellEnd"/>
      <w:r w:rsidRPr="003E55B4">
        <w:rPr>
          <w:rFonts w:ascii="Arial" w:hAnsi="Arial" w:cs="Arial"/>
          <w:sz w:val="24"/>
        </w:rPr>
        <w:t xml:space="preserve"> dotyczących zawarcia z innymi Wykonawcami porozumienia mającego na celu zakłócenie konkurencji,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w:t>
      </w:r>
      <w:proofErr w:type="spellStart"/>
      <w:r w:rsidRPr="003E55B4">
        <w:rPr>
          <w:rFonts w:ascii="Arial" w:hAnsi="Arial" w:cs="Arial"/>
          <w:sz w:val="24"/>
        </w:rPr>
        <w:t>pkt</w:t>
      </w:r>
      <w:proofErr w:type="spellEnd"/>
      <w:r w:rsidRPr="003E55B4">
        <w:rPr>
          <w:rFonts w:ascii="Arial" w:hAnsi="Arial" w:cs="Arial"/>
          <w:sz w:val="24"/>
        </w:rPr>
        <w:t xml:space="preserve"> 6 ustawy </w:t>
      </w:r>
      <w:proofErr w:type="spellStart"/>
      <w:r w:rsidRPr="003E55B4">
        <w:rPr>
          <w:rFonts w:ascii="Arial" w:hAnsi="Arial" w:cs="Arial"/>
          <w:sz w:val="24"/>
        </w:rPr>
        <w:t>Pzp</w:t>
      </w:r>
      <w:proofErr w:type="spellEnd"/>
      <w:r w:rsidRPr="003E55B4">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 </w:t>
      </w:r>
    </w:p>
    <w:p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składa każdy z tych Wykonawców (dotyczy również wspólników spółki cywilnej). </w:t>
      </w:r>
    </w:p>
    <w:p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rsidR="00B12124" w:rsidRDefault="00B12124" w:rsidP="001E6F56">
      <w:pPr>
        <w:spacing w:line="276" w:lineRule="auto"/>
        <w:ind w:left="851" w:hanging="851"/>
        <w:jc w:val="both"/>
        <w:rPr>
          <w:rFonts w:ascii="Arial" w:hAnsi="Arial" w:cs="Arial"/>
          <w:sz w:val="24"/>
        </w:rPr>
      </w:pPr>
    </w:p>
    <w:p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61DEF">
        <w:rPr>
          <w:rFonts w:ascii="Arial" w:hAnsi="Arial" w:cs="Arial"/>
          <w:sz w:val="24"/>
        </w:rPr>
        <w:t>Pzp</w:t>
      </w:r>
      <w:proofErr w:type="spellEnd"/>
      <w:r w:rsidRPr="00661DEF">
        <w:rPr>
          <w:rFonts w:ascii="Arial" w:hAnsi="Arial" w:cs="Arial"/>
          <w:sz w:val="24"/>
        </w:rPr>
        <w:t xml:space="preserve"> dane umożliwiające dostęp do tych środków; </w:t>
      </w:r>
    </w:p>
    <w:p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w:t>
      </w:r>
      <w:proofErr w:type="spellStart"/>
      <w:r w:rsidR="003E55B4" w:rsidRPr="00661DEF">
        <w:rPr>
          <w:rFonts w:ascii="Arial" w:hAnsi="Arial" w:cs="Arial"/>
          <w:sz w:val="24"/>
        </w:rPr>
        <w:t>Pzp</w:t>
      </w:r>
      <w:proofErr w:type="spellEnd"/>
      <w:r w:rsidR="003E55B4" w:rsidRPr="00661DEF">
        <w:rPr>
          <w:rFonts w:ascii="Arial" w:hAnsi="Arial" w:cs="Arial"/>
          <w:sz w:val="24"/>
        </w:rPr>
        <w:t xml:space="preserve">.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w:t>
      </w:r>
      <w:proofErr w:type="spellStart"/>
      <w:r w:rsidRPr="00661DEF">
        <w:rPr>
          <w:rFonts w:ascii="Arial" w:hAnsi="Arial" w:cs="Arial"/>
          <w:sz w:val="24"/>
        </w:rPr>
        <w:t>Pzp</w:t>
      </w:r>
      <w:proofErr w:type="spellEnd"/>
      <w:r w:rsidRPr="00661DEF">
        <w:rPr>
          <w:rFonts w:ascii="Arial" w:hAnsi="Arial" w:cs="Arial"/>
          <w:sz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rsidR="00B12124" w:rsidRDefault="00661DEF" w:rsidP="001E6F56">
      <w:pPr>
        <w:spacing w:line="276" w:lineRule="auto"/>
        <w:ind w:left="851" w:hanging="851"/>
        <w:jc w:val="both"/>
        <w:rPr>
          <w:rFonts w:ascii="Arial" w:hAnsi="Arial" w:cs="Arial"/>
          <w:sz w:val="24"/>
        </w:rPr>
      </w:pPr>
      <w:r w:rsidRPr="00661DEF">
        <w:rPr>
          <w:rFonts w:ascii="Arial" w:hAnsi="Arial" w:cs="Arial"/>
          <w:sz w:val="24"/>
        </w:rPr>
        <w:lastRenderedPageBreak/>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proofErr w:type="spellStart"/>
      <w:r w:rsidR="00601E79">
        <w:rPr>
          <w:rFonts w:ascii="Arial" w:hAnsi="Arial" w:cs="Arial"/>
          <w:sz w:val="24"/>
        </w:rPr>
        <w:t>pkt</w:t>
      </w:r>
      <w:proofErr w:type="spellEnd"/>
      <w:r w:rsidRPr="00661DEF">
        <w:rPr>
          <w:rFonts w:ascii="Arial" w:hAnsi="Arial" w:cs="Arial"/>
          <w:sz w:val="24"/>
        </w:rPr>
        <w:t xml:space="preserve"> 1, 2 i 5 ustawy </w:t>
      </w:r>
      <w:proofErr w:type="spellStart"/>
      <w:r w:rsidRPr="00661DEF">
        <w:rPr>
          <w:rFonts w:ascii="Arial" w:hAnsi="Arial" w:cs="Arial"/>
          <w:sz w:val="24"/>
        </w:rPr>
        <w:t>Pzp</w:t>
      </w:r>
      <w:proofErr w:type="spellEnd"/>
      <w:r w:rsidRPr="00661DEF">
        <w:rPr>
          <w:rFonts w:ascii="Arial" w:hAnsi="Arial" w:cs="Arial"/>
          <w:sz w:val="24"/>
        </w:rPr>
        <w:t xml:space="preserve">, jeżeli udowodni Zamawiającemu, że spełnił łącznie następujące przesłanki: </w:t>
      </w:r>
    </w:p>
    <w:p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rsidR="00B12124" w:rsidRDefault="0069158E" w:rsidP="001E6F56">
      <w:pPr>
        <w:spacing w:line="276" w:lineRule="auto"/>
        <w:ind w:left="1134" w:hanging="992"/>
        <w:jc w:val="both"/>
        <w:rPr>
          <w:rFonts w:ascii="Arial" w:hAnsi="Arial" w:cs="Arial"/>
          <w:sz w:val="24"/>
        </w:rPr>
      </w:pPr>
      <w:r>
        <w:rPr>
          <w:rFonts w:ascii="Arial" w:hAnsi="Arial" w:cs="Arial"/>
          <w:sz w:val="24"/>
        </w:rPr>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proofErr w:type="spellStart"/>
      <w:r w:rsidR="00601E79">
        <w:rPr>
          <w:rFonts w:ascii="Arial" w:hAnsi="Arial" w:cs="Arial"/>
          <w:sz w:val="24"/>
        </w:rPr>
        <w:t>pkt</w:t>
      </w:r>
      <w:proofErr w:type="spellEnd"/>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proofErr w:type="spellStart"/>
      <w:r w:rsidR="00601E79">
        <w:rPr>
          <w:rFonts w:ascii="Arial" w:hAnsi="Arial" w:cs="Arial"/>
          <w:sz w:val="24"/>
        </w:rPr>
        <w:t>pkt</w:t>
      </w:r>
      <w:proofErr w:type="spellEnd"/>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rsidR="00B12124" w:rsidRPr="00661DEF" w:rsidRDefault="00B12124" w:rsidP="001E6F56">
      <w:pPr>
        <w:spacing w:line="276" w:lineRule="auto"/>
        <w:ind w:firstLine="46"/>
        <w:jc w:val="both"/>
        <w:rPr>
          <w:rFonts w:ascii="Arial" w:hAnsi="Arial" w:cs="Arial"/>
          <w:sz w:val="32"/>
          <w:szCs w:val="24"/>
        </w:rPr>
      </w:pPr>
    </w:p>
    <w:p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rsidR="00CE15A5" w:rsidRPr="009119FC" w:rsidRDefault="00CE15A5" w:rsidP="001E6F56">
      <w:pPr>
        <w:spacing w:line="276" w:lineRule="auto"/>
        <w:jc w:val="both"/>
        <w:rPr>
          <w:rFonts w:ascii="Arial" w:eastAsia="Arial" w:hAnsi="Arial" w:cs="Arial"/>
          <w:b/>
          <w:bCs/>
          <w:color w:val="0000FF"/>
          <w:sz w:val="24"/>
          <w:szCs w:val="24"/>
        </w:rPr>
      </w:pP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470FE2" w:rsidRPr="00117F57" w:rsidRDefault="00470FE2" w:rsidP="00117F57">
      <w:pPr>
        <w:spacing w:line="276" w:lineRule="auto"/>
        <w:ind w:left="709" w:hanging="709"/>
        <w:jc w:val="both"/>
        <w:rPr>
          <w:rFonts w:ascii="Arial" w:hAnsi="Arial" w:cs="Arial"/>
          <w:sz w:val="24"/>
          <w:u w:val="single"/>
        </w:rPr>
      </w:pPr>
      <w:r w:rsidRPr="00470FE2">
        <w:rPr>
          <w:rFonts w:ascii="Arial" w:hAnsi="Arial" w:cs="Arial"/>
          <w:sz w:val="24"/>
        </w:rPr>
        <w:t xml:space="preserve">12.2. </w:t>
      </w:r>
      <w:r>
        <w:rPr>
          <w:rFonts w:ascii="Arial" w:hAnsi="Arial" w:cs="Arial"/>
          <w:sz w:val="24"/>
        </w:rPr>
        <w:tab/>
      </w:r>
      <w:r w:rsidRPr="008333CF">
        <w:rPr>
          <w:rFonts w:ascii="Arial" w:hAnsi="Arial" w:cs="Arial"/>
          <w:sz w:val="24"/>
          <w:u w:val="single"/>
        </w:rPr>
        <w:t>W odniesieniu do warunków dotyczących wykształcenia, kwalifikacji zawodowych lub doświadczenia</w:t>
      </w:r>
      <w:r w:rsidRPr="00470FE2">
        <w:rPr>
          <w:rFonts w:ascii="Arial" w:hAnsi="Arial" w:cs="Arial"/>
          <w:sz w:val="24"/>
        </w:rPr>
        <w:t xml:space="preserve"> Wykonawcy mogą polegać na zdolnościach podmiotów udostępniających zasoby, jeśli podmioty te wykonają roboty budowlane lub usługi, do realizacji których te zdolności są wymagane. </w:t>
      </w:r>
    </w:p>
    <w:p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470FE2">
        <w:rPr>
          <w:rFonts w:ascii="Arial" w:hAnsi="Arial" w:cs="Arial"/>
          <w:sz w:val="24"/>
        </w:rPr>
        <w:lastRenderedPageBreak/>
        <w:t xml:space="preserve">niezbędnymi zasobami tych podmiotów. Wzór zobowiązania stanowi </w:t>
      </w:r>
      <w:r w:rsidRPr="00353280">
        <w:rPr>
          <w:rFonts w:ascii="Arial" w:hAnsi="Arial" w:cs="Arial"/>
          <w:b/>
          <w:sz w:val="24"/>
        </w:rPr>
        <w:t xml:space="preserve">Załącznik nr 8 do SWZ.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proofErr w:type="spellStart"/>
      <w:r w:rsidR="00601E79">
        <w:rPr>
          <w:rFonts w:ascii="Arial" w:hAnsi="Arial" w:cs="Arial"/>
          <w:sz w:val="24"/>
        </w:rPr>
        <w:t>pkt</w:t>
      </w:r>
      <w:proofErr w:type="spellEnd"/>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w:t>
      </w:r>
      <w:proofErr w:type="spellStart"/>
      <w:r w:rsidRPr="00470FE2">
        <w:rPr>
          <w:rFonts w:ascii="Arial" w:hAnsi="Arial" w:cs="Arial"/>
          <w:sz w:val="24"/>
        </w:rPr>
        <w:t>Pzp</w:t>
      </w:r>
      <w:proofErr w:type="spellEnd"/>
      <w:r w:rsidRPr="00470FE2">
        <w:rPr>
          <w:rFonts w:ascii="Arial" w:hAnsi="Arial" w:cs="Arial"/>
          <w:sz w:val="24"/>
        </w:rPr>
        <w:t xml:space="preserve">, w zakresie podstaw wykluczenia z postępowania wskazanych przez Zamawiającego, o których mowa w: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proofErr w:type="spellStart"/>
      <w:r w:rsidR="00601E79">
        <w:rPr>
          <w:rFonts w:ascii="Arial" w:hAnsi="Arial" w:cs="Arial"/>
          <w:sz w:val="24"/>
        </w:rPr>
        <w:t>pkt</w:t>
      </w:r>
      <w:proofErr w:type="spellEnd"/>
      <w:r w:rsidRPr="00470FE2">
        <w:rPr>
          <w:rFonts w:ascii="Arial" w:hAnsi="Arial" w:cs="Arial"/>
          <w:sz w:val="24"/>
        </w:rPr>
        <w:t xml:space="preserve"> 3 ustawy </w:t>
      </w:r>
      <w:proofErr w:type="spellStart"/>
      <w:r w:rsidRPr="00470FE2">
        <w:rPr>
          <w:rFonts w:ascii="Arial" w:hAnsi="Arial" w:cs="Arial"/>
          <w:sz w:val="24"/>
        </w:rPr>
        <w:t>Pzp</w:t>
      </w:r>
      <w:proofErr w:type="spellEnd"/>
      <w:r w:rsidRPr="00470FE2">
        <w:rPr>
          <w:rFonts w:ascii="Arial" w:hAnsi="Arial" w:cs="Arial"/>
          <w:sz w:val="24"/>
        </w:rPr>
        <w:t xml:space="preserve">, ustawy </w:t>
      </w:r>
      <w:proofErr w:type="spellStart"/>
      <w:r w:rsidRPr="00470FE2">
        <w:rPr>
          <w:rFonts w:ascii="Arial" w:hAnsi="Arial" w:cs="Arial"/>
          <w:sz w:val="24"/>
        </w:rPr>
        <w:t>Pzp</w:t>
      </w:r>
      <w:proofErr w:type="spellEnd"/>
      <w:r w:rsidRPr="00470FE2">
        <w:rPr>
          <w:rFonts w:ascii="Arial" w:hAnsi="Arial" w:cs="Arial"/>
          <w:sz w:val="24"/>
        </w:rPr>
        <w:t>,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proofErr w:type="spellStart"/>
      <w:r w:rsidR="00601E79">
        <w:rPr>
          <w:rFonts w:ascii="Arial" w:hAnsi="Arial" w:cs="Arial"/>
          <w:sz w:val="24"/>
        </w:rPr>
        <w:t>pkt</w:t>
      </w:r>
      <w:proofErr w:type="spellEnd"/>
      <w:r w:rsidRPr="00470FE2">
        <w:rPr>
          <w:rFonts w:ascii="Arial" w:hAnsi="Arial" w:cs="Arial"/>
          <w:sz w:val="24"/>
        </w:rPr>
        <w:t xml:space="preserve"> 4 ustawy </w:t>
      </w:r>
      <w:proofErr w:type="spellStart"/>
      <w:r w:rsidRPr="00470FE2">
        <w:rPr>
          <w:rFonts w:ascii="Arial" w:hAnsi="Arial" w:cs="Arial"/>
          <w:sz w:val="24"/>
        </w:rPr>
        <w:t>Pzp</w:t>
      </w:r>
      <w:proofErr w:type="spellEnd"/>
      <w:r w:rsidRPr="00470FE2">
        <w:rPr>
          <w:rFonts w:ascii="Arial" w:hAnsi="Arial" w:cs="Arial"/>
          <w:sz w:val="24"/>
        </w:rPr>
        <w:t xml:space="preserve">, dotyczących orzeczenia zakazu ubiegania się o zamówienie publiczne tytułem środka zapobiegawczego,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lastRenderedPageBreak/>
        <w:t xml:space="preserve">12.8.3. art. 108 ust. 1 </w:t>
      </w:r>
      <w:proofErr w:type="spellStart"/>
      <w:r w:rsidR="00601E79">
        <w:rPr>
          <w:rFonts w:ascii="Arial" w:hAnsi="Arial" w:cs="Arial"/>
          <w:sz w:val="24"/>
        </w:rPr>
        <w:t>pkt</w:t>
      </w:r>
      <w:proofErr w:type="spellEnd"/>
      <w:r w:rsidRPr="00470FE2">
        <w:rPr>
          <w:rFonts w:ascii="Arial" w:hAnsi="Arial" w:cs="Arial"/>
          <w:sz w:val="24"/>
        </w:rPr>
        <w:t xml:space="preserve"> 5 ustawy </w:t>
      </w:r>
      <w:proofErr w:type="spellStart"/>
      <w:r w:rsidRPr="00470FE2">
        <w:rPr>
          <w:rFonts w:ascii="Arial" w:hAnsi="Arial" w:cs="Arial"/>
          <w:sz w:val="24"/>
        </w:rPr>
        <w:t>Pzp</w:t>
      </w:r>
      <w:proofErr w:type="spellEnd"/>
      <w:r w:rsidRPr="00470FE2">
        <w:rPr>
          <w:rFonts w:ascii="Arial" w:hAnsi="Arial" w:cs="Arial"/>
          <w:sz w:val="24"/>
        </w:rPr>
        <w:t xml:space="preserve"> dotyczących zawarcia z innymi Wykonawcami porozumienia mającego na celu zakłócenie konkurencji, </w:t>
      </w:r>
    </w:p>
    <w:p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proofErr w:type="spellStart"/>
      <w:r w:rsidR="00601E79">
        <w:rPr>
          <w:rFonts w:ascii="Arial" w:hAnsi="Arial" w:cs="Arial"/>
          <w:sz w:val="24"/>
        </w:rPr>
        <w:t>pkt</w:t>
      </w:r>
      <w:proofErr w:type="spellEnd"/>
      <w:r w:rsidRPr="00470FE2">
        <w:rPr>
          <w:rFonts w:ascii="Arial" w:hAnsi="Arial" w:cs="Arial"/>
          <w:sz w:val="24"/>
        </w:rPr>
        <w:t xml:space="preserve"> 6 ustawy </w:t>
      </w:r>
      <w:proofErr w:type="spellStart"/>
      <w:r w:rsidRPr="00470FE2">
        <w:rPr>
          <w:rFonts w:ascii="Arial" w:hAnsi="Arial" w:cs="Arial"/>
          <w:sz w:val="24"/>
        </w:rPr>
        <w:t>Pzp</w:t>
      </w:r>
      <w:proofErr w:type="spellEnd"/>
      <w:r w:rsidRPr="00470FE2">
        <w:rPr>
          <w:rFonts w:ascii="Arial" w:hAnsi="Arial" w:cs="Arial"/>
          <w:sz w:val="24"/>
        </w:rPr>
        <w:t xml:space="preserve">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w:t>
      </w:r>
      <w:proofErr w:type="spellStart"/>
      <w:r w:rsidRPr="00827F41">
        <w:rPr>
          <w:rFonts w:ascii="Arial" w:hAnsi="Arial" w:cs="Arial"/>
          <w:sz w:val="24"/>
        </w:rPr>
        <w:t>Pzp</w:t>
      </w:r>
      <w:proofErr w:type="spellEnd"/>
      <w:r w:rsidRPr="00827F41">
        <w:rPr>
          <w:rFonts w:ascii="Arial" w:hAnsi="Arial" w:cs="Arial"/>
          <w:sz w:val="24"/>
        </w:rPr>
        <w:t xml:space="preserve">, natomiast spełnianie warunków udziału w postępowaniu Wykonawcy wykazują zgodnie z </w:t>
      </w:r>
      <w:proofErr w:type="spellStart"/>
      <w:r w:rsidR="00601E79">
        <w:rPr>
          <w:rFonts w:ascii="Arial" w:hAnsi="Arial" w:cs="Arial"/>
          <w:sz w:val="24"/>
        </w:rPr>
        <w:t>pkt</w:t>
      </w:r>
      <w:proofErr w:type="spellEnd"/>
      <w:r w:rsidRPr="00827F41">
        <w:rPr>
          <w:rFonts w:ascii="Arial" w:hAnsi="Arial" w:cs="Arial"/>
          <w:sz w:val="24"/>
        </w:rPr>
        <w:t xml:space="preserve"> 10.1 SWZ. </w:t>
      </w:r>
    </w:p>
    <w:p w:rsidR="00417AE7" w:rsidRPr="00417AE7" w:rsidRDefault="00827F41" w:rsidP="00417AE7">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proofErr w:type="spellStart"/>
      <w:r w:rsidR="00601E79">
        <w:rPr>
          <w:rFonts w:ascii="Arial" w:hAnsi="Arial" w:cs="Arial"/>
          <w:sz w:val="24"/>
        </w:rPr>
        <w:t>pkt</w:t>
      </w:r>
      <w:proofErr w:type="spellEnd"/>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rsidR="00417AE7" w:rsidRPr="00D95B15" w:rsidRDefault="00417AE7" w:rsidP="00417AE7">
      <w:pPr>
        <w:spacing w:line="276" w:lineRule="auto"/>
        <w:ind w:left="567" w:hanging="567"/>
        <w:jc w:val="both"/>
        <w:rPr>
          <w:rFonts w:ascii="Arial" w:hAnsi="Arial" w:cs="Arial"/>
          <w:sz w:val="24"/>
        </w:rPr>
      </w:pPr>
      <w:r>
        <w:rPr>
          <w:rFonts w:ascii="Arial" w:hAnsi="Arial" w:cs="Arial"/>
          <w:color w:val="000000"/>
          <w:sz w:val="24"/>
          <w:szCs w:val="24"/>
        </w:rPr>
        <w:t>13.4.</w:t>
      </w:r>
      <w:r w:rsidRPr="00D95B15">
        <w:rPr>
          <w:rFonts w:ascii="Arial" w:hAnsi="Arial" w:cs="Arial"/>
          <w:color w:val="000000"/>
          <w:sz w:val="24"/>
          <w:szCs w:val="24"/>
        </w:rPr>
        <w:t>Wykonawcy wspólnie ubiegający się o udzielenie zamówienia dołączają do oferty oświadczenie, z którego wynika, które usługi wykonają poszczególni Wykonawcy (</w:t>
      </w:r>
      <w:r w:rsidRPr="009D4D73">
        <w:rPr>
          <w:rFonts w:ascii="Arial" w:hAnsi="Arial" w:cs="Arial"/>
          <w:b/>
          <w:color w:val="000000"/>
          <w:sz w:val="24"/>
          <w:szCs w:val="24"/>
        </w:rPr>
        <w:t>zgodnie z Załącznikiem nr 9 do SWZ</w:t>
      </w:r>
      <w:r w:rsidRPr="00D95B15">
        <w:rPr>
          <w:rFonts w:ascii="Arial" w:hAnsi="Arial" w:cs="Arial"/>
          <w:color w:val="000000"/>
          <w:sz w:val="24"/>
          <w:szCs w:val="24"/>
        </w:rPr>
        <w:t>).</w:t>
      </w:r>
    </w:p>
    <w:p w:rsidR="00417AE7" w:rsidRDefault="00417AE7" w:rsidP="00417AE7">
      <w:pPr>
        <w:spacing w:line="276" w:lineRule="auto"/>
        <w:ind w:left="567" w:hanging="567"/>
        <w:jc w:val="both"/>
        <w:rPr>
          <w:rFonts w:ascii="Arial" w:hAnsi="Arial" w:cs="Arial"/>
          <w:sz w:val="24"/>
        </w:rPr>
      </w:pPr>
      <w:r>
        <w:rPr>
          <w:rFonts w:ascii="Arial" w:hAnsi="Arial" w:cs="Arial"/>
          <w:sz w:val="24"/>
        </w:rPr>
        <w:t xml:space="preserve">13.5.Oświadczenia i dokumenty potwierdzające brak podstaw do wykluczenia z postępowania składa każdy z Wykonawców wspólnie ubiegających się o zamówienie. </w:t>
      </w:r>
    </w:p>
    <w:p w:rsidR="00417AE7" w:rsidRDefault="00417AE7" w:rsidP="00417AE7">
      <w:pPr>
        <w:spacing w:line="276" w:lineRule="auto"/>
        <w:ind w:left="567" w:hanging="567"/>
        <w:jc w:val="both"/>
        <w:rPr>
          <w:rFonts w:ascii="Arial" w:hAnsi="Arial" w:cs="Arial"/>
          <w:sz w:val="24"/>
        </w:rPr>
      </w:pPr>
      <w:r>
        <w:rPr>
          <w:rFonts w:ascii="Arial" w:hAnsi="Arial" w:cs="Arial"/>
          <w:sz w:val="24"/>
        </w:rPr>
        <w:t xml:space="preserve">13.6.W przypadku wspólnego ubiegania się o zamówienie przez Wykonawców są oni zobowiązani, na wezwanie Zamawiającego złożyć aktualne na dzień złożenia podmiotowe środki dowodowe, o których mowa w </w:t>
      </w:r>
      <w:proofErr w:type="spellStart"/>
      <w:r>
        <w:rPr>
          <w:rFonts w:ascii="Arial" w:hAnsi="Arial" w:cs="Arial"/>
          <w:sz w:val="24"/>
        </w:rPr>
        <w:t>pkt</w:t>
      </w:r>
      <w:proofErr w:type="spellEnd"/>
      <w:r>
        <w:rPr>
          <w:rFonts w:ascii="Arial" w:hAnsi="Arial" w:cs="Arial"/>
          <w:sz w:val="24"/>
        </w:rPr>
        <w:t xml:space="preserve"> 11.5, przy czym: </w:t>
      </w:r>
    </w:p>
    <w:p w:rsidR="00417AE7" w:rsidRDefault="00417AE7" w:rsidP="006E2BCF">
      <w:pPr>
        <w:spacing w:line="276" w:lineRule="auto"/>
        <w:ind w:left="993" w:hanging="851"/>
        <w:jc w:val="both"/>
        <w:rPr>
          <w:rFonts w:ascii="Arial" w:hAnsi="Arial" w:cs="Arial"/>
          <w:sz w:val="24"/>
        </w:rPr>
      </w:pPr>
      <w:r>
        <w:rPr>
          <w:rFonts w:ascii="Arial" w:hAnsi="Arial" w:cs="Arial"/>
          <w:sz w:val="24"/>
        </w:rPr>
        <w:t xml:space="preserve">13.6.1. </w:t>
      </w:r>
      <w:r>
        <w:rPr>
          <w:rFonts w:ascii="Arial" w:hAnsi="Arial" w:cs="Arial"/>
          <w:sz w:val="24"/>
        </w:rPr>
        <w:tab/>
        <w:t xml:space="preserve">podmiotowe środki dowodowe, o których mowa w </w:t>
      </w:r>
      <w:proofErr w:type="spellStart"/>
      <w:r>
        <w:rPr>
          <w:rFonts w:ascii="Arial" w:hAnsi="Arial" w:cs="Arial"/>
          <w:sz w:val="24"/>
        </w:rPr>
        <w:t>pkt</w:t>
      </w:r>
      <w:proofErr w:type="spellEnd"/>
      <w:r>
        <w:rPr>
          <w:rFonts w:ascii="Arial" w:hAnsi="Arial" w:cs="Arial"/>
          <w:sz w:val="24"/>
        </w:rPr>
        <w:t xml:space="preserve"> 11.5.1 składa każdy     z Wykonawców wspólnie ubiegających się o zamówienia, </w:t>
      </w:r>
    </w:p>
    <w:p w:rsidR="00827F41" w:rsidRDefault="00417AE7" w:rsidP="006E2BCF">
      <w:pPr>
        <w:spacing w:line="276" w:lineRule="auto"/>
        <w:ind w:left="993" w:hanging="851"/>
        <w:jc w:val="both"/>
      </w:pPr>
      <w:r>
        <w:rPr>
          <w:rFonts w:ascii="Arial" w:hAnsi="Arial" w:cs="Arial"/>
          <w:sz w:val="24"/>
        </w:rPr>
        <w:t>13.6.2.</w:t>
      </w:r>
      <w:r>
        <w:rPr>
          <w:rFonts w:ascii="Arial" w:hAnsi="Arial" w:cs="Arial"/>
          <w:sz w:val="24"/>
        </w:rPr>
        <w:tab/>
        <w:t xml:space="preserve">podmiotowe środki dowodowe, o których mowa w </w:t>
      </w:r>
      <w:proofErr w:type="spellStart"/>
      <w:r>
        <w:rPr>
          <w:rFonts w:ascii="Arial" w:hAnsi="Arial" w:cs="Arial"/>
          <w:sz w:val="24"/>
        </w:rPr>
        <w:t>pkt</w:t>
      </w:r>
      <w:proofErr w:type="spellEnd"/>
      <w:r>
        <w:rPr>
          <w:rFonts w:ascii="Arial" w:hAnsi="Arial" w:cs="Arial"/>
          <w:sz w:val="24"/>
        </w:rPr>
        <w:t xml:space="preserve"> 11.5.2 składa odpowiednio Wykonawca/Wykonawcy, który/którzy wykazuje/wykazują spełnianie warunku, w zakresie i na zasadach opisanych w </w:t>
      </w:r>
      <w:proofErr w:type="spellStart"/>
      <w:r>
        <w:rPr>
          <w:rFonts w:ascii="Arial" w:hAnsi="Arial" w:cs="Arial"/>
          <w:sz w:val="24"/>
        </w:rPr>
        <w:t>pkt</w:t>
      </w:r>
      <w:proofErr w:type="spellEnd"/>
      <w:r>
        <w:rPr>
          <w:rFonts w:ascii="Arial" w:hAnsi="Arial" w:cs="Arial"/>
          <w:sz w:val="24"/>
        </w:rPr>
        <w:t xml:space="preserve"> 10.1 SWZ.</w:t>
      </w:r>
    </w:p>
    <w:p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rsidR="00CE15A5" w:rsidRPr="009119FC" w:rsidRDefault="00CE15A5" w:rsidP="001E6F56">
      <w:pPr>
        <w:spacing w:line="276" w:lineRule="auto"/>
        <w:jc w:val="both"/>
        <w:rPr>
          <w:rFonts w:ascii="Arial" w:hAnsi="Arial" w:cs="Arial"/>
          <w:sz w:val="24"/>
          <w:szCs w:val="24"/>
        </w:rPr>
      </w:pP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lastRenderedPageBreak/>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proofErr w:type="spellStart"/>
      <w:r w:rsidR="00601E79">
        <w:rPr>
          <w:rFonts w:ascii="Arial" w:eastAsia="Arial" w:hAnsi="Arial" w:cs="Arial"/>
          <w:sz w:val="24"/>
          <w:szCs w:val="24"/>
        </w:rPr>
        <w:t>pkt</w:t>
      </w:r>
      <w:proofErr w:type="spellEnd"/>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w sprawie sposobu sporządzania i przekazywania informacji oraz wymagań technicznych dla dokumentów elektronicznych oraz środków komunikacji elektronicznej w postępowaniu o udzielenie zamówienia publicznego lub konkursie (</w:t>
      </w:r>
      <w:proofErr w:type="spellStart"/>
      <w:r w:rsidRPr="009119FC">
        <w:rPr>
          <w:rFonts w:ascii="Arial" w:eastAsia="Arial" w:hAnsi="Arial" w:cs="Arial"/>
          <w:sz w:val="24"/>
          <w:szCs w:val="24"/>
        </w:rPr>
        <w:t>Dz.U</w:t>
      </w:r>
      <w:proofErr w:type="spellEnd"/>
      <w:r w:rsidRPr="009119FC">
        <w:rPr>
          <w:rFonts w:ascii="Arial" w:eastAsia="Arial" w:hAnsi="Arial" w:cs="Arial"/>
          <w:sz w:val="24"/>
          <w:szCs w:val="24"/>
        </w:rPr>
        <w:t xml:space="preserve">.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rsidR="00CE15A5" w:rsidRPr="009119FC" w:rsidRDefault="00CE15A5" w:rsidP="001E6F56">
      <w:pPr>
        <w:spacing w:line="276" w:lineRule="auto"/>
        <w:ind w:left="709" w:hanging="668"/>
        <w:jc w:val="both"/>
        <w:rPr>
          <w:rFonts w:ascii="Arial" w:hAnsi="Arial" w:cs="Arial"/>
          <w:sz w:val="24"/>
          <w:szCs w:val="24"/>
        </w:rPr>
      </w:pP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zobowiązanie podmiotu udostępniającego zasoby, o którym mowa w art. 118 ust. 3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 xml:space="preserve">o których mowa w art. 66 ust.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z uwzględnieniem rodzaju przekazywanych danych.</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w:t>
      </w:r>
      <w:r w:rsidRPr="009119FC">
        <w:rPr>
          <w:rFonts w:ascii="Arial" w:eastAsia="Arial" w:hAnsi="Arial" w:cs="Arial"/>
          <w:sz w:val="24"/>
          <w:szCs w:val="24"/>
        </w:rPr>
        <w:lastRenderedPageBreak/>
        <w:t>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lastRenderedPageBreak/>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.11.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rsidR="00CE15A5" w:rsidRPr="009119FC" w:rsidRDefault="00CE15A5" w:rsidP="001E6F56">
      <w:pPr>
        <w:spacing w:line="276" w:lineRule="auto"/>
        <w:ind w:left="851" w:hanging="810"/>
        <w:jc w:val="both"/>
        <w:rPr>
          <w:rFonts w:ascii="Arial" w:hAnsi="Arial" w:cs="Arial"/>
          <w:sz w:val="24"/>
          <w:szCs w:val="24"/>
        </w:rPr>
      </w:pPr>
    </w:p>
    <w:p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lub inne dokumenty, dokumenty potwierdzające umocowanie do reprezentowania, zostały wystawione przez upoważnione podmioty jako </w:t>
      </w:r>
      <w:r w:rsidRPr="009119FC">
        <w:rPr>
          <w:rFonts w:ascii="Arial" w:eastAsia="Arial" w:hAnsi="Arial" w:cs="Arial"/>
          <w:sz w:val="24"/>
          <w:szCs w:val="24"/>
        </w:rPr>
        <w:lastRenderedPageBreak/>
        <w:t>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rsidR="00F80D55" w:rsidRPr="009119FC" w:rsidRDefault="00F80D55" w:rsidP="001E6F56">
      <w:pPr>
        <w:spacing w:line="276" w:lineRule="auto"/>
        <w:ind w:left="1276" w:hanging="992"/>
        <w:jc w:val="both"/>
        <w:rPr>
          <w:rFonts w:ascii="Arial" w:hAnsi="Arial" w:cs="Arial"/>
          <w:sz w:val="24"/>
          <w:szCs w:val="24"/>
        </w:rPr>
      </w:pPr>
    </w:p>
    <w:p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rsidR="00CE15A5" w:rsidRPr="00F80D55" w:rsidRDefault="00CE15A5" w:rsidP="001E6F56">
      <w:pPr>
        <w:spacing w:line="276" w:lineRule="auto"/>
        <w:ind w:left="426" w:hanging="426"/>
        <w:jc w:val="both"/>
        <w:rPr>
          <w:rFonts w:ascii="Arial" w:hAnsi="Arial" w:cs="Arial"/>
          <w:color w:val="3333FF"/>
          <w:sz w:val="24"/>
          <w:szCs w:val="24"/>
        </w:rPr>
      </w:pPr>
    </w:p>
    <w:p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rsidR="004877C0" w:rsidRDefault="004877C0" w:rsidP="00867A67">
      <w:pPr>
        <w:pStyle w:val="Akapitzlist"/>
        <w:numPr>
          <w:ilvl w:val="1"/>
          <w:numId w:val="12"/>
        </w:numPr>
        <w:suppressAutoHyphens w:val="0"/>
        <w:spacing w:after="160" w:line="276" w:lineRule="auto"/>
        <w:ind w:left="709" w:hanging="709"/>
        <w:contextualSpacing/>
      </w:pPr>
      <w:r w:rsidRPr="004877C0">
        <w:t>W postępowaniu o udzielenie  zamówienia  komunikacja  między  Zamawiającym a  Wykonawcami, w szczególności  składanie  ofert, wymiana informacji oraz przekazywanie dokumentów lub oświadczeń,   odbywa się przy użyciu środków komunikacji elektronicznej zapewnionych przez system zapewniający obsługę procesu udzielania zamówień publicznych za pośrednictwem środków komunikacji elektronicznej w jednostkach organizacyjnych podległych lub nadzorowanych przez Ministra Sprawiedliwości, zwany dalej Systemem.</w:t>
      </w:r>
      <w:r>
        <w:t xml:space="preserve"> </w:t>
      </w:r>
    </w:p>
    <w:p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2" w:history="1">
        <w:r w:rsidRPr="00443D59">
          <w:rPr>
            <w:rStyle w:val="Hipercze"/>
            <w:rFonts w:eastAsia="Arial"/>
          </w:rPr>
          <w:t>https://portal.smartpzp.pl/jednostki_uml</w:t>
        </w:r>
      </w:hyperlink>
      <w:r w:rsidR="007A6089" w:rsidRPr="004877C0">
        <w:rPr>
          <w:rFonts w:eastAsia="Arial"/>
        </w:rPr>
        <w:t xml:space="preserve">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odbywa się komunikacja Zamawiającego z Wykonawcą w postępowaniu, w szczególności: przekazywanie wezwań i zawiadomień, informacji, odpowiedzi na pytania w ramach postępowania.</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lastRenderedPageBreak/>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w:t>
      </w:r>
      <w:proofErr w:type="spellStart"/>
      <w:r w:rsidRPr="00E373F3">
        <w:rPr>
          <w:rFonts w:ascii="Arial" w:hAnsi="Arial" w:cs="Arial"/>
          <w:sz w:val="24"/>
          <w:szCs w:val="24"/>
        </w:rPr>
        <w:t>MHz</w:t>
      </w:r>
      <w:proofErr w:type="spellEnd"/>
      <w:r w:rsidRPr="00E373F3">
        <w:rPr>
          <w:rFonts w:ascii="Arial" w:hAnsi="Arial" w:cs="Arial"/>
          <w:sz w:val="24"/>
          <w:szCs w:val="24"/>
        </w:rPr>
        <w:t xml:space="preserve"> lub lepszy, jeden z systemów operacyjnych Linux </w:t>
      </w:r>
      <w:proofErr w:type="spellStart"/>
      <w:r w:rsidRPr="00E373F3">
        <w:rPr>
          <w:rFonts w:ascii="Arial" w:hAnsi="Arial" w:cs="Arial"/>
          <w:sz w:val="24"/>
          <w:szCs w:val="24"/>
        </w:rPr>
        <w:t>Kernel</w:t>
      </w:r>
      <w:proofErr w:type="spellEnd"/>
      <w:r w:rsidRPr="00E373F3">
        <w:rPr>
          <w:rFonts w:ascii="Arial" w:hAnsi="Arial" w:cs="Arial"/>
          <w:sz w:val="24"/>
          <w:szCs w:val="24"/>
        </w:rPr>
        <w:t xml:space="preserve"> 4.0, Windows 7 i </w:t>
      </w:r>
      <w:proofErr w:type="spellStart"/>
      <w:r w:rsidRPr="00E373F3">
        <w:rPr>
          <w:rFonts w:ascii="Arial" w:hAnsi="Arial" w:cs="Arial"/>
          <w:sz w:val="24"/>
          <w:szCs w:val="24"/>
        </w:rPr>
        <w:t>MacOS</w:t>
      </w:r>
      <w:proofErr w:type="spellEnd"/>
      <w:r w:rsidRPr="00E373F3">
        <w:rPr>
          <w:rFonts w:ascii="Arial" w:hAnsi="Arial" w:cs="Arial"/>
          <w:sz w:val="24"/>
          <w:szCs w:val="24"/>
        </w:rPr>
        <w:t xml:space="preserve"> 10.12 - Lub ich nowsze wersje </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przeglądarka internetowa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65 i późniejsze, Google Chrome </w:t>
      </w:r>
      <w:proofErr w:type="spellStart"/>
      <w:r w:rsidRPr="00E373F3">
        <w:rPr>
          <w:rFonts w:ascii="Arial" w:hAnsi="Arial" w:cs="Arial"/>
          <w:sz w:val="24"/>
          <w:szCs w:val="24"/>
        </w:rPr>
        <w:t>ver</w:t>
      </w:r>
      <w:proofErr w:type="spellEnd"/>
      <w:r w:rsidRPr="00E373F3">
        <w:rPr>
          <w:rFonts w:ascii="Arial" w:hAnsi="Arial" w:cs="Arial"/>
          <w:sz w:val="24"/>
          <w:szCs w:val="24"/>
        </w:rPr>
        <w:t xml:space="preserve">. 66 i późniejsze lub Opera w </w:t>
      </w:r>
      <w:proofErr w:type="spellStart"/>
      <w:r w:rsidRPr="00E373F3">
        <w:rPr>
          <w:rFonts w:ascii="Arial" w:hAnsi="Arial" w:cs="Arial"/>
          <w:sz w:val="24"/>
          <w:szCs w:val="24"/>
        </w:rPr>
        <w:t>ver</w:t>
      </w:r>
      <w:proofErr w:type="spellEnd"/>
      <w:r w:rsidRPr="00E373F3">
        <w:rPr>
          <w:rFonts w:ascii="Arial" w:hAnsi="Arial" w:cs="Arial"/>
          <w:sz w:val="24"/>
          <w:szCs w:val="24"/>
        </w:rPr>
        <w:t xml:space="preserve">. 58 i późniejsze, Microsoft Edge </w:t>
      </w:r>
      <w:proofErr w:type="spellStart"/>
      <w:r w:rsidRPr="00E373F3">
        <w:rPr>
          <w:rFonts w:ascii="Arial" w:hAnsi="Arial" w:cs="Arial"/>
          <w:sz w:val="24"/>
          <w:szCs w:val="24"/>
        </w:rPr>
        <w:t>ver</w:t>
      </w:r>
      <w:proofErr w:type="spellEnd"/>
      <w:r w:rsidRPr="00E373F3">
        <w:rPr>
          <w:rFonts w:ascii="Arial" w:hAnsi="Arial" w:cs="Arial"/>
          <w:sz w:val="24"/>
          <w:szCs w:val="24"/>
        </w:rPr>
        <w:t xml:space="preserve"> 18 i późniejsze, Internet Explorer 11,</w:t>
      </w:r>
    </w:p>
    <w:p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 xml:space="preserve">Lista zalecanych przeglądarek internetowych: Google Chrome, </w:t>
      </w:r>
      <w:proofErr w:type="spellStart"/>
      <w:r w:rsidRPr="00E373F3">
        <w:rPr>
          <w:rFonts w:ascii="Arial" w:hAnsi="Arial" w:cs="Arial"/>
          <w:sz w:val="24"/>
          <w:szCs w:val="24"/>
        </w:rPr>
        <w:t>Mozilla</w:t>
      </w:r>
      <w:proofErr w:type="spellEnd"/>
      <w:r w:rsidRPr="00E373F3">
        <w:rPr>
          <w:rFonts w:ascii="Arial" w:hAnsi="Arial" w:cs="Arial"/>
          <w:sz w:val="24"/>
          <w:szCs w:val="24"/>
        </w:rPr>
        <w:t xml:space="preserve"> </w:t>
      </w:r>
      <w:proofErr w:type="spellStart"/>
      <w:r w:rsidRPr="00E373F3">
        <w:rPr>
          <w:rFonts w:ascii="Arial" w:hAnsi="Arial" w:cs="Arial"/>
          <w:sz w:val="24"/>
          <w:szCs w:val="24"/>
        </w:rPr>
        <w:t>Firefox,Opera</w:t>
      </w:r>
      <w:proofErr w:type="spellEnd"/>
      <w:r w:rsidRPr="00E373F3">
        <w:rPr>
          <w:rFonts w:ascii="Arial" w:hAnsi="Arial" w:cs="Arial"/>
          <w:sz w:val="24"/>
          <w:szCs w:val="24"/>
        </w:rPr>
        <w:t>. Zalecane jest używanie najnowszych wersji przeglądarek</w:t>
      </w:r>
      <w:r>
        <w:rPr>
          <w:rFonts w:ascii="Arial" w:hAnsi="Arial" w:cs="Arial"/>
          <w:sz w:val="24"/>
          <w:szCs w:val="24"/>
        </w:rPr>
        <w:t>.</w:t>
      </w:r>
    </w:p>
    <w:p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 xml:space="preserve">w zakresie składania podpisu kwalifikowanego (za pośrednictwem platformy </w:t>
      </w:r>
      <w:proofErr w:type="spellStart"/>
      <w:r w:rsidRPr="00C006CD">
        <w:rPr>
          <w:rFonts w:ascii="Arial" w:hAnsi="Arial" w:cs="Arial"/>
          <w:b/>
          <w:sz w:val="24"/>
          <w:szCs w:val="24"/>
        </w:rPr>
        <w:t>SmartPZP</w:t>
      </w:r>
      <w:proofErr w:type="spellEnd"/>
      <w:r w:rsidRPr="00C006CD">
        <w:rPr>
          <w:rFonts w:ascii="Arial" w:hAnsi="Arial" w:cs="Arial"/>
          <w:b/>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w:t>
      </w:r>
      <w:proofErr w:type="spellStart"/>
      <w:r w:rsidRPr="00E373F3">
        <w:rPr>
          <w:rFonts w:ascii="Arial" w:hAnsi="Arial" w:cs="Arial"/>
          <w:sz w:val="24"/>
          <w:szCs w:val="24"/>
        </w:rPr>
        <w:t>jre</w:t>
      </w:r>
      <w:proofErr w:type="spellEnd"/>
      <w:r w:rsidRPr="00E373F3">
        <w:rPr>
          <w:rFonts w:ascii="Arial" w:hAnsi="Arial" w:cs="Arial"/>
          <w:sz w:val="24"/>
          <w:szCs w:val="24"/>
        </w:rPr>
        <w:t>)</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w:t>
      </w:r>
      <w:proofErr w:type="spellStart"/>
      <w:r w:rsidRPr="00E373F3">
        <w:rPr>
          <w:rFonts w:ascii="Arial" w:hAnsi="Arial" w:cs="Arial"/>
          <w:sz w:val="24"/>
          <w:szCs w:val="24"/>
        </w:rPr>
        <w:t>Firefox</w:t>
      </w:r>
      <w:proofErr w:type="spellEnd"/>
      <w:r w:rsidRPr="00E373F3">
        <w:rPr>
          <w:rFonts w:ascii="Arial" w:hAnsi="Arial" w:cs="Arial"/>
          <w:sz w:val="24"/>
          <w:szCs w:val="24"/>
        </w:rPr>
        <w:t xml:space="preserve"> należy doinstalować dodatek do przeglądarki Szafir SDK Web </w:t>
      </w:r>
    </w:p>
    <w:p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 xml:space="preserve">oprogramowania </w:t>
      </w:r>
      <w:proofErr w:type="spellStart"/>
      <w:r w:rsidRPr="00E373F3">
        <w:rPr>
          <w:rFonts w:ascii="Arial" w:hAnsi="Arial" w:cs="Arial"/>
          <w:sz w:val="24"/>
          <w:szCs w:val="24"/>
        </w:rPr>
        <w:t>SzafirHost</w:t>
      </w:r>
      <w:proofErr w:type="spellEnd"/>
      <w:r w:rsidRPr="00E373F3">
        <w:rPr>
          <w:rFonts w:ascii="Arial" w:hAnsi="Arial" w:cs="Arial"/>
          <w:sz w:val="24"/>
          <w:szCs w:val="24"/>
        </w:rPr>
        <w:t xml:space="preserve"> w systemie operacyjnym.</w:t>
      </w:r>
    </w:p>
    <w:p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3">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lastRenderedPageBreak/>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4"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w:t>
      </w:r>
      <w:proofErr w:type="spellStart"/>
      <w:r w:rsidRPr="00E373F3">
        <w:rPr>
          <w:rFonts w:ascii="Arial" w:hAnsi="Arial" w:cs="Arial"/>
          <w:sz w:val="24"/>
          <w:szCs w:val="24"/>
        </w:rPr>
        <w:t>png</w:t>
      </w:r>
      <w:proofErr w:type="spellEnd"/>
      <w:r w:rsidRPr="00E373F3">
        <w:rPr>
          <w:rFonts w:ascii="Arial" w:hAnsi="Arial" w:cs="Arial"/>
          <w:sz w:val="24"/>
          <w:szCs w:val="24"/>
        </w:rPr>
        <w:t>, .jpg, .</w:t>
      </w:r>
      <w:proofErr w:type="spellStart"/>
      <w:r w:rsidRPr="00E373F3">
        <w:rPr>
          <w:rFonts w:ascii="Arial" w:hAnsi="Arial" w:cs="Arial"/>
          <w:sz w:val="24"/>
          <w:szCs w:val="24"/>
        </w:rPr>
        <w:t>jpeg</w:t>
      </w:r>
      <w:proofErr w:type="spellEnd"/>
      <w:r w:rsidRPr="00E373F3">
        <w:rPr>
          <w:rFonts w:ascii="Arial" w:hAnsi="Arial" w:cs="Arial"/>
          <w:sz w:val="24"/>
          <w:szCs w:val="24"/>
        </w:rPr>
        <w:t>, .</w:t>
      </w:r>
      <w:proofErr w:type="spellStart"/>
      <w:r w:rsidRPr="00E373F3">
        <w:rPr>
          <w:rFonts w:ascii="Arial" w:hAnsi="Arial" w:cs="Arial"/>
          <w:sz w:val="24"/>
          <w:szCs w:val="24"/>
        </w:rPr>
        <w:t>gif</w:t>
      </w:r>
      <w:proofErr w:type="spellEnd"/>
      <w:r w:rsidRPr="00E373F3">
        <w:rPr>
          <w:rFonts w:ascii="Arial" w:hAnsi="Arial" w:cs="Arial"/>
          <w:sz w:val="24"/>
          <w:szCs w:val="24"/>
        </w:rPr>
        <w:t>, .</w:t>
      </w:r>
      <w:proofErr w:type="spellStart"/>
      <w:r w:rsidRPr="00E373F3">
        <w:rPr>
          <w:rFonts w:ascii="Arial" w:hAnsi="Arial" w:cs="Arial"/>
          <w:sz w:val="24"/>
          <w:szCs w:val="24"/>
        </w:rPr>
        <w:t>doc</w:t>
      </w:r>
      <w:proofErr w:type="spellEnd"/>
      <w:r w:rsidRPr="00E373F3">
        <w:rPr>
          <w:rFonts w:ascii="Arial" w:hAnsi="Arial" w:cs="Arial"/>
          <w:sz w:val="24"/>
          <w:szCs w:val="24"/>
        </w:rPr>
        <w:t>, .</w:t>
      </w:r>
      <w:proofErr w:type="spellStart"/>
      <w:r w:rsidRPr="00E373F3">
        <w:rPr>
          <w:rFonts w:ascii="Arial" w:hAnsi="Arial" w:cs="Arial"/>
          <w:sz w:val="24"/>
          <w:szCs w:val="24"/>
        </w:rPr>
        <w:t>docx</w:t>
      </w:r>
      <w:proofErr w:type="spellEnd"/>
      <w:r w:rsidRPr="00E373F3">
        <w:rPr>
          <w:rFonts w:ascii="Arial" w:hAnsi="Arial" w:cs="Arial"/>
          <w:sz w:val="24"/>
          <w:szCs w:val="24"/>
        </w:rPr>
        <w:t>, .</w:t>
      </w:r>
      <w:proofErr w:type="spellStart"/>
      <w:r w:rsidRPr="00E373F3">
        <w:rPr>
          <w:rFonts w:ascii="Arial" w:hAnsi="Arial" w:cs="Arial"/>
          <w:sz w:val="24"/>
          <w:szCs w:val="24"/>
        </w:rPr>
        <w:t>xls</w:t>
      </w:r>
      <w:proofErr w:type="spellEnd"/>
      <w:r w:rsidRPr="00E373F3">
        <w:rPr>
          <w:rFonts w:ascii="Arial" w:hAnsi="Arial" w:cs="Arial"/>
          <w:sz w:val="24"/>
          <w:szCs w:val="24"/>
        </w:rPr>
        <w:t>, .</w:t>
      </w:r>
      <w:proofErr w:type="spellStart"/>
      <w:r w:rsidRPr="00E373F3">
        <w:rPr>
          <w:rFonts w:ascii="Arial" w:hAnsi="Arial" w:cs="Arial"/>
          <w:sz w:val="24"/>
          <w:szCs w:val="24"/>
        </w:rPr>
        <w:t>xlsx</w:t>
      </w:r>
      <w:proofErr w:type="spellEnd"/>
      <w:r w:rsidRPr="00E373F3">
        <w:rPr>
          <w:rFonts w:ascii="Arial" w:hAnsi="Arial" w:cs="Arial"/>
          <w:sz w:val="24"/>
          <w:szCs w:val="24"/>
        </w:rPr>
        <w:t>, .</w:t>
      </w:r>
      <w:proofErr w:type="spellStart"/>
      <w:r w:rsidRPr="00E373F3">
        <w:rPr>
          <w:rFonts w:ascii="Arial" w:hAnsi="Arial" w:cs="Arial"/>
          <w:sz w:val="24"/>
          <w:szCs w:val="24"/>
        </w:rPr>
        <w:t>ppt</w:t>
      </w:r>
      <w:proofErr w:type="spellEnd"/>
      <w:r w:rsidRPr="00E373F3">
        <w:rPr>
          <w:rFonts w:ascii="Arial" w:hAnsi="Arial" w:cs="Arial"/>
          <w:sz w:val="24"/>
          <w:szCs w:val="24"/>
        </w:rPr>
        <w:t>, .</w:t>
      </w:r>
      <w:proofErr w:type="spellStart"/>
      <w:r w:rsidRPr="00E373F3">
        <w:rPr>
          <w:rFonts w:ascii="Arial" w:hAnsi="Arial" w:cs="Arial"/>
          <w:sz w:val="24"/>
          <w:szCs w:val="24"/>
        </w:rPr>
        <w:t>pptx</w:t>
      </w:r>
      <w:proofErr w:type="spellEnd"/>
      <w:r w:rsidRPr="00E373F3">
        <w:rPr>
          <w:rFonts w:ascii="Arial" w:hAnsi="Arial" w:cs="Arial"/>
          <w:sz w:val="24"/>
          <w:szCs w:val="24"/>
        </w:rPr>
        <w:t>, .</w:t>
      </w:r>
      <w:proofErr w:type="spellStart"/>
      <w:r w:rsidRPr="00E373F3">
        <w:rPr>
          <w:rFonts w:ascii="Arial" w:hAnsi="Arial" w:cs="Arial"/>
          <w:sz w:val="24"/>
          <w:szCs w:val="24"/>
        </w:rPr>
        <w:t>odt</w:t>
      </w:r>
      <w:proofErr w:type="spellEnd"/>
      <w:r w:rsidRPr="00E373F3">
        <w:rPr>
          <w:rFonts w:ascii="Arial" w:hAnsi="Arial" w:cs="Arial"/>
          <w:sz w:val="24"/>
          <w:szCs w:val="24"/>
        </w:rPr>
        <w:t>, .</w:t>
      </w:r>
      <w:proofErr w:type="spellStart"/>
      <w:r w:rsidRPr="00E373F3">
        <w:rPr>
          <w:rFonts w:ascii="Arial" w:hAnsi="Arial" w:cs="Arial"/>
          <w:sz w:val="24"/>
          <w:szCs w:val="24"/>
        </w:rPr>
        <w:t>ods</w:t>
      </w:r>
      <w:proofErr w:type="spellEnd"/>
      <w:r w:rsidRPr="00E373F3">
        <w:rPr>
          <w:rFonts w:ascii="Arial" w:hAnsi="Arial" w:cs="Arial"/>
          <w:sz w:val="24"/>
          <w:szCs w:val="24"/>
        </w:rPr>
        <w:t>, .</w:t>
      </w:r>
      <w:proofErr w:type="spellStart"/>
      <w:r w:rsidRPr="00E373F3">
        <w:rPr>
          <w:rFonts w:ascii="Arial" w:hAnsi="Arial" w:cs="Arial"/>
          <w:sz w:val="24"/>
          <w:szCs w:val="24"/>
        </w:rPr>
        <w:t>odp</w:t>
      </w:r>
      <w:proofErr w:type="spellEnd"/>
      <w:r w:rsidRPr="00E373F3">
        <w:rPr>
          <w:rFonts w:ascii="Arial" w:hAnsi="Arial" w:cs="Arial"/>
          <w:sz w:val="24"/>
          <w:szCs w:val="24"/>
        </w:rPr>
        <w:t>, .</w:t>
      </w:r>
      <w:proofErr w:type="spellStart"/>
      <w:r w:rsidRPr="00E373F3">
        <w:rPr>
          <w:rFonts w:ascii="Arial" w:hAnsi="Arial" w:cs="Arial"/>
          <w:sz w:val="24"/>
          <w:szCs w:val="24"/>
        </w:rPr>
        <w:t>odf</w:t>
      </w:r>
      <w:proofErr w:type="spellEnd"/>
      <w:r w:rsidRPr="00E373F3">
        <w:rPr>
          <w:rFonts w:ascii="Arial" w:hAnsi="Arial" w:cs="Arial"/>
          <w:sz w:val="24"/>
          <w:szCs w:val="24"/>
        </w:rPr>
        <w:t xml:space="preserve">, </w:t>
      </w:r>
      <w:proofErr w:type="spellStart"/>
      <w:r w:rsidRPr="00E373F3">
        <w:rPr>
          <w:rFonts w:ascii="Arial" w:hAnsi="Arial" w:cs="Arial"/>
          <w:sz w:val="24"/>
          <w:szCs w:val="24"/>
        </w:rPr>
        <w:t>.pd</w:t>
      </w:r>
      <w:proofErr w:type="spellEnd"/>
      <w:r w:rsidRPr="00E373F3">
        <w:rPr>
          <w:rFonts w:ascii="Arial" w:hAnsi="Arial" w:cs="Arial"/>
          <w:sz w:val="24"/>
          <w:szCs w:val="24"/>
        </w:rPr>
        <w:t>f, .zip, .</w:t>
      </w:r>
      <w:proofErr w:type="spellStart"/>
      <w:r w:rsidRPr="00E373F3">
        <w:rPr>
          <w:rFonts w:ascii="Arial" w:hAnsi="Arial" w:cs="Arial"/>
          <w:sz w:val="24"/>
          <w:szCs w:val="24"/>
        </w:rPr>
        <w:t>rar</w:t>
      </w:r>
      <w:proofErr w:type="spellEnd"/>
      <w:r w:rsidRPr="00E373F3">
        <w:rPr>
          <w:rFonts w:ascii="Arial" w:hAnsi="Arial" w:cs="Arial"/>
          <w:sz w:val="24"/>
          <w:szCs w:val="24"/>
        </w:rPr>
        <w:t>, .</w:t>
      </w:r>
      <w:proofErr w:type="spellStart"/>
      <w:r w:rsidRPr="00E373F3">
        <w:rPr>
          <w:rFonts w:ascii="Arial" w:hAnsi="Arial" w:cs="Arial"/>
          <w:sz w:val="24"/>
          <w:szCs w:val="24"/>
        </w:rPr>
        <w:t>txt</w:t>
      </w:r>
      <w:proofErr w:type="spellEnd"/>
      <w:r w:rsidRPr="00E373F3">
        <w:rPr>
          <w:rFonts w:ascii="Arial" w:hAnsi="Arial" w:cs="Arial"/>
          <w:sz w:val="24"/>
          <w:szCs w:val="24"/>
        </w:rPr>
        <w:t>, .</w:t>
      </w:r>
      <w:proofErr w:type="spellStart"/>
      <w:r w:rsidRPr="00E373F3">
        <w:rPr>
          <w:rFonts w:ascii="Arial" w:hAnsi="Arial" w:cs="Arial"/>
          <w:sz w:val="24"/>
          <w:szCs w:val="24"/>
        </w:rPr>
        <w:t>ath</w:t>
      </w:r>
      <w:proofErr w:type="spellEnd"/>
      <w:r w:rsidRPr="00E373F3">
        <w:rPr>
          <w:rFonts w:ascii="Arial" w:hAnsi="Arial" w:cs="Arial"/>
          <w:sz w:val="24"/>
          <w:szCs w:val="24"/>
        </w:rPr>
        <w:t>, .</w:t>
      </w:r>
      <w:proofErr w:type="spellStart"/>
      <w:r w:rsidRPr="00E373F3">
        <w:rPr>
          <w:rFonts w:ascii="Arial" w:hAnsi="Arial" w:cs="Arial"/>
          <w:sz w:val="24"/>
          <w:szCs w:val="24"/>
        </w:rPr>
        <w:t>xml</w:t>
      </w:r>
      <w:proofErr w:type="spellEnd"/>
      <w:r w:rsidRPr="00E373F3">
        <w:rPr>
          <w:rFonts w:ascii="Arial" w:hAnsi="Arial" w:cs="Arial"/>
          <w:sz w:val="24"/>
          <w:szCs w:val="24"/>
        </w:rPr>
        <w:t>, .</w:t>
      </w:r>
      <w:proofErr w:type="spellStart"/>
      <w:r w:rsidRPr="00E373F3">
        <w:rPr>
          <w:rFonts w:ascii="Arial" w:hAnsi="Arial" w:cs="Arial"/>
          <w:sz w:val="24"/>
          <w:szCs w:val="24"/>
        </w:rPr>
        <w:t>dwg</w:t>
      </w:r>
      <w:proofErr w:type="spellEnd"/>
      <w:r w:rsidRPr="00E373F3">
        <w:rPr>
          <w:rFonts w:ascii="Arial" w:hAnsi="Arial" w:cs="Arial"/>
          <w:sz w:val="24"/>
          <w:szCs w:val="24"/>
        </w:rPr>
        <w:t>, .</w:t>
      </w:r>
      <w:proofErr w:type="spellStart"/>
      <w:r w:rsidRPr="00E373F3">
        <w:rPr>
          <w:rFonts w:ascii="Arial" w:hAnsi="Arial" w:cs="Arial"/>
          <w:sz w:val="24"/>
          <w:szCs w:val="24"/>
        </w:rPr>
        <w:t>xades</w:t>
      </w:r>
      <w:proofErr w:type="spellEnd"/>
      <w:r w:rsidRPr="00E373F3">
        <w:rPr>
          <w:rFonts w:ascii="Arial" w:hAnsi="Arial" w:cs="Arial"/>
          <w:sz w:val="24"/>
          <w:szCs w:val="24"/>
        </w:rPr>
        <w:t>, .tar, .7z, .</w:t>
      </w:r>
      <w:proofErr w:type="spellStart"/>
      <w:r w:rsidRPr="00E373F3">
        <w:rPr>
          <w:rFonts w:ascii="Arial" w:hAnsi="Arial" w:cs="Arial"/>
          <w:sz w:val="24"/>
          <w:szCs w:val="24"/>
        </w:rPr>
        <w:t>eml</w:t>
      </w:r>
      <w:proofErr w:type="spellEnd"/>
      <w:r w:rsidRPr="00E373F3">
        <w:rPr>
          <w:rFonts w:ascii="Arial" w:hAnsi="Arial" w:cs="Arial"/>
          <w:sz w:val="24"/>
          <w:szCs w:val="24"/>
        </w:rPr>
        <w:t>, .</w:t>
      </w:r>
      <w:proofErr w:type="spellStart"/>
      <w:r w:rsidRPr="00E373F3">
        <w:rPr>
          <w:rFonts w:ascii="Arial" w:hAnsi="Arial" w:cs="Arial"/>
          <w:sz w:val="24"/>
          <w:szCs w:val="24"/>
        </w:rPr>
        <w:t>msg</w:t>
      </w:r>
      <w:proofErr w:type="spellEnd"/>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w:t>
      </w:r>
      <w:proofErr w:type="spellStart"/>
      <w:r w:rsidRPr="00E373F3">
        <w:rPr>
          <w:rFonts w:ascii="Arial" w:hAnsi="Arial" w:cs="Arial"/>
          <w:sz w:val="24"/>
          <w:szCs w:val="24"/>
        </w:rPr>
        <w:t>hh:mm:ss</w:t>
      </w:r>
      <w:proofErr w:type="spellEnd"/>
      <w:r w:rsidRPr="00E373F3">
        <w:rPr>
          <w:rFonts w:ascii="Arial" w:hAnsi="Arial" w:cs="Arial"/>
          <w:sz w:val="24"/>
          <w:szCs w:val="24"/>
        </w:rPr>
        <w:t>), znajdującą się na potwierdzeniu złożenia oferty.</w:t>
      </w:r>
    </w:p>
    <w:p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8005BB">
        <w:rPr>
          <w:rFonts w:ascii="Arial" w:hAnsi="Arial" w:cs="Arial"/>
          <w:b/>
          <w:color w:val="3333FF"/>
          <w:sz w:val="24"/>
          <w:szCs w:val="24"/>
        </w:rPr>
        <w:t>3</w:t>
      </w:r>
      <w:r w:rsidRPr="00A333DF">
        <w:rPr>
          <w:rFonts w:ascii="Arial" w:hAnsi="Arial" w:cs="Arial"/>
          <w:b/>
          <w:color w:val="3333FF"/>
          <w:sz w:val="24"/>
          <w:szCs w:val="24"/>
        </w:rPr>
        <w:t>.202</w:t>
      </w:r>
      <w:r w:rsidR="008005BB">
        <w:rPr>
          <w:rFonts w:ascii="Arial" w:hAnsi="Arial" w:cs="Arial"/>
          <w:b/>
          <w:color w:val="3333FF"/>
          <w:sz w:val="24"/>
          <w:szCs w:val="24"/>
        </w:rPr>
        <w:t>3</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rsidR="00713DCC" w:rsidRDefault="00713DCC" w:rsidP="001E6F56">
      <w:pPr>
        <w:spacing w:line="276" w:lineRule="auto"/>
        <w:ind w:left="1276" w:hanging="1134"/>
        <w:jc w:val="both"/>
        <w:rPr>
          <w:rFonts w:ascii="Arial" w:hAnsi="Arial" w:cs="Arial"/>
          <w:sz w:val="24"/>
          <w:szCs w:val="24"/>
        </w:rPr>
      </w:pPr>
    </w:p>
    <w:p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rsidR="00713DCC" w:rsidRPr="00E373F3" w:rsidRDefault="00713DCC" w:rsidP="001E6F56">
      <w:pPr>
        <w:spacing w:line="276" w:lineRule="auto"/>
        <w:jc w:val="both"/>
        <w:rPr>
          <w:rFonts w:ascii="Arial" w:hAnsi="Arial" w:cs="Arial"/>
          <w:sz w:val="24"/>
          <w:szCs w:val="24"/>
        </w:rPr>
      </w:pP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lastRenderedPageBreak/>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 xml:space="preserve">W celu zminimalizowania ryzyka wycieku danych osobowych w przypadku załączenia przez Wykonawcę pliku zawierającego dane osobowe zaleca się dołączenie drugiego pliku </w:t>
      </w:r>
      <w:proofErr w:type="spellStart"/>
      <w:r w:rsidR="00713DCC" w:rsidRPr="00726489">
        <w:rPr>
          <w:rFonts w:ascii="Arial" w:hAnsi="Arial" w:cs="Arial"/>
          <w:sz w:val="24"/>
        </w:rPr>
        <w:t>zanonimizowanego</w:t>
      </w:r>
      <w:proofErr w:type="spellEnd"/>
      <w:r w:rsidR="00713DCC" w:rsidRPr="00726489">
        <w:rPr>
          <w:rFonts w:ascii="Arial" w:hAnsi="Arial" w:cs="Arial"/>
          <w:sz w:val="24"/>
        </w:rPr>
        <w:t xml:space="preserve"> (z zakrytymi danymi osobowymi).</w:t>
      </w:r>
      <w:r w:rsidR="008053CC">
        <w:rPr>
          <w:rFonts w:ascii="Arial" w:hAnsi="Arial" w:cs="Arial"/>
          <w:sz w:val="24"/>
        </w:rPr>
        <w:t xml:space="preserve">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w:t>
      </w:r>
      <w:r w:rsidR="00713DCC" w:rsidRPr="00726489">
        <w:rPr>
          <w:rFonts w:ascii="Arial" w:hAnsi="Arial" w:cs="Arial"/>
          <w:sz w:val="24"/>
        </w:rPr>
        <w:lastRenderedPageBreak/>
        <w:t xml:space="preserve">kwalifikowanego podpisu elektronicznego lub podpisu zaufanego lub podpisu osobistego w celu potwierdzenia czynności złożenia oferty. </w:t>
      </w:r>
    </w:p>
    <w:p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rsidR="00713DCC" w:rsidRPr="00E373F3" w:rsidRDefault="000B0801" w:rsidP="001E6F56">
      <w:pPr>
        <w:spacing w:line="276" w:lineRule="auto"/>
        <w:ind w:left="1418" w:hanging="709"/>
        <w:jc w:val="both"/>
        <w:rPr>
          <w:rFonts w:ascii="Arial" w:hAnsi="Arial" w:cs="Arial"/>
          <w:sz w:val="24"/>
          <w:szCs w:val="24"/>
        </w:rPr>
      </w:pPr>
      <w:hyperlink r:id="rId15">
        <w:r w:rsidR="00713DCC" w:rsidRPr="00E373F3">
          <w:rPr>
            <w:rFonts w:ascii="Arial" w:hAnsi="Arial" w:cs="Arial"/>
            <w:color w:val="0563C1"/>
            <w:sz w:val="24"/>
            <w:szCs w:val="24"/>
            <w:u w:val="single"/>
          </w:rPr>
          <w:t>http://www.nccert.pl/kontakt.htm.</w:t>
        </w:r>
      </w:hyperlink>
    </w:p>
    <w:p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rsidR="00713DCC" w:rsidRPr="00E373F3" w:rsidRDefault="000B0801"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https://www.gov.pl/web/gov/zaloz-profil-zaufany</w:t>
        </w:r>
      </w:hyperlink>
    </w:p>
    <w:p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rsidR="00713DCC" w:rsidRPr="00E373F3" w:rsidRDefault="000B0801"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https://www.gov.pl/web/e-dowod/podpis-osobisty</w:t>
        </w:r>
      </w:hyperlink>
    </w:p>
    <w:p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w:t>
      </w:r>
      <w:proofErr w:type="spellStart"/>
      <w:r w:rsidRPr="00E373F3">
        <w:rPr>
          <w:rFonts w:ascii="Arial" w:hAnsi="Arial" w:cs="Arial"/>
          <w:sz w:val="24"/>
          <w:szCs w:val="24"/>
        </w:rPr>
        <w:t>PAdES</w:t>
      </w:r>
      <w:proofErr w:type="spellEnd"/>
      <w:r w:rsidRPr="00E373F3">
        <w:rPr>
          <w:rFonts w:ascii="Arial" w:hAnsi="Arial" w:cs="Arial"/>
          <w:sz w:val="24"/>
          <w:szCs w:val="24"/>
        </w:rPr>
        <w:t xml:space="preserve">, </w:t>
      </w:r>
      <w:proofErr w:type="spellStart"/>
      <w:r w:rsidRPr="00E373F3">
        <w:rPr>
          <w:rFonts w:ascii="Arial" w:hAnsi="Arial" w:cs="Arial"/>
          <w:sz w:val="24"/>
          <w:szCs w:val="24"/>
        </w:rPr>
        <w:t>XAdES</w:t>
      </w:r>
      <w:proofErr w:type="spellEnd"/>
      <w:r w:rsidRPr="00E373F3">
        <w:rPr>
          <w:rFonts w:ascii="Arial" w:hAnsi="Arial" w:cs="Arial"/>
          <w:sz w:val="24"/>
          <w:szCs w:val="24"/>
        </w:rPr>
        <w:t xml:space="preserve">) i jego typu (zewnętrzny, wewnętrzny) Wykonawca dołącza do Systemu uprzednio podpisane dokumenty wraz z wygenerowanym plikiem podpisu (typ zewnętrzny) lub dokument z wszytym podpisem (typ wewnętrzny):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w:t>
      </w:r>
      <w:proofErr w:type="spellStart"/>
      <w:r w:rsidRPr="00E373F3">
        <w:t>„pd</w:t>
      </w:r>
      <w:proofErr w:type="spellEnd"/>
      <w:r w:rsidRPr="00E373F3">
        <w:t xml:space="preserve">f” należy podpisywać  formatem </w:t>
      </w:r>
      <w:proofErr w:type="spellStart"/>
      <w:r w:rsidRPr="00E373F3">
        <w:t>PAdES</w:t>
      </w:r>
      <w:proofErr w:type="spellEnd"/>
      <w:r w:rsidRPr="00E373F3">
        <w:t xml:space="preserve">; </w:t>
      </w:r>
    </w:p>
    <w:p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Zamawiający dopuszcza podpisanie dokumentów w formacie innym niż </w:t>
      </w:r>
      <w:proofErr w:type="spellStart"/>
      <w:r w:rsidRPr="00E373F3">
        <w:t>„pd</w:t>
      </w:r>
      <w:proofErr w:type="spellEnd"/>
      <w:r w:rsidRPr="00E373F3">
        <w:t xml:space="preserve">f”, wtedy należy użyć formatu </w:t>
      </w:r>
      <w:proofErr w:type="spellStart"/>
      <w:r w:rsidRPr="00E373F3">
        <w:t>XAdES</w:t>
      </w:r>
      <w:proofErr w:type="spellEnd"/>
      <w:r w:rsidRPr="00E373F3">
        <w:t>.</w:t>
      </w:r>
    </w:p>
    <w:p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rsidR="00D71A84" w:rsidRDefault="00D71A84" w:rsidP="00992352">
      <w:pPr>
        <w:spacing w:line="276" w:lineRule="auto"/>
        <w:ind w:left="426" w:hanging="426"/>
        <w:jc w:val="both"/>
        <w:rPr>
          <w:rFonts w:ascii="Arial" w:hAnsi="Arial" w:cs="Arial"/>
          <w:sz w:val="24"/>
          <w:szCs w:val="24"/>
        </w:rPr>
      </w:pPr>
    </w:p>
    <w:p w:rsidR="00BD37BD" w:rsidRPr="00A26B28"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rsidR="00A26B28" w:rsidRPr="00A26B28" w:rsidRDefault="00A26B28" w:rsidP="00A26B28">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oferty </w:t>
      </w:r>
      <w:r>
        <w:rPr>
          <w:sz w:val="24"/>
          <w:szCs w:val="24"/>
          <w:lang w:eastAsia="pl-PL" w:bidi="pl-PL"/>
        </w:rPr>
        <w:t xml:space="preserve">asortymentowo-cenowy </w:t>
      </w:r>
      <w:r w:rsidRPr="00BD37BD">
        <w:rPr>
          <w:sz w:val="24"/>
          <w:szCs w:val="24"/>
          <w:lang w:eastAsia="pl-PL" w:bidi="pl-PL"/>
        </w:rPr>
        <w:t xml:space="preserve">przygotowany wg wzoru - </w:t>
      </w:r>
      <w:r w:rsidRPr="00BD37BD">
        <w:rPr>
          <w:b/>
          <w:bCs/>
          <w:sz w:val="24"/>
          <w:szCs w:val="24"/>
          <w:lang w:eastAsia="pl-PL" w:bidi="pl-PL"/>
        </w:rPr>
        <w:t>Załącznik nr 2</w:t>
      </w:r>
      <w:r>
        <w:rPr>
          <w:b/>
          <w:bCs/>
          <w:sz w:val="24"/>
          <w:szCs w:val="24"/>
          <w:lang w:eastAsia="pl-PL" w:bidi="pl-PL"/>
        </w:rPr>
        <w:t>a</w:t>
      </w:r>
      <w:r w:rsidRPr="00BD37BD">
        <w:rPr>
          <w:b/>
          <w:bCs/>
          <w:sz w:val="24"/>
          <w:szCs w:val="24"/>
          <w:lang w:eastAsia="pl-PL" w:bidi="pl-PL"/>
        </w:rPr>
        <w:t xml:space="preserve"> do SWZ,</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lastRenderedPageBreak/>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rsidR="00A603EE" w:rsidRDefault="00A603EE" w:rsidP="000A69B5">
      <w:pPr>
        <w:pStyle w:val="Teksttreci0"/>
        <w:ind w:left="709"/>
        <w:jc w:val="both"/>
        <w:rPr>
          <w:sz w:val="24"/>
          <w:szCs w:val="24"/>
          <w:lang w:eastAsia="pl-PL" w:bidi="pl-PL"/>
        </w:rPr>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rsidR="00DA4830" w:rsidRPr="00DA4830" w:rsidRDefault="00DA4830" w:rsidP="00DA4830">
      <w:pPr>
        <w:pStyle w:val="NormalnyWeb"/>
        <w:numPr>
          <w:ilvl w:val="0"/>
          <w:numId w:val="30"/>
        </w:numPr>
        <w:spacing w:after="0" w:afterAutospacing="0"/>
        <w:ind w:hanging="436"/>
        <w:rPr>
          <w:rFonts w:ascii="Arial" w:hAnsi="Arial" w:cs="Arial"/>
          <w:color w:val="000000"/>
        </w:rPr>
      </w:pPr>
      <w:r w:rsidRPr="009D01CC">
        <w:rPr>
          <w:rFonts w:ascii="Arial" w:hAnsi="Arial" w:cs="Arial"/>
          <w:color w:val="000000"/>
        </w:rPr>
        <w:t>Oświadczenie, z którego wynika, które usługi wykonają poszczególni</w:t>
      </w:r>
      <w:r>
        <w:rPr>
          <w:rFonts w:ascii="Arial" w:hAnsi="Arial" w:cs="Arial"/>
          <w:color w:val="000000"/>
        </w:rPr>
        <w:t xml:space="preserve"> </w:t>
      </w:r>
      <w:r w:rsidRPr="009D01CC">
        <w:rPr>
          <w:rFonts w:ascii="Arial" w:hAnsi="Arial" w:cs="Arial"/>
          <w:color w:val="000000"/>
        </w:rPr>
        <w:t>Wykonawcy, w przypadku Wykonawców wspólnie ubiegających się o udzielenie zamówienia (</w:t>
      </w:r>
      <w:r w:rsidRPr="00C42134">
        <w:rPr>
          <w:rFonts w:ascii="Arial" w:hAnsi="Arial" w:cs="Arial"/>
          <w:color w:val="000000"/>
        </w:rPr>
        <w:t>wzór oświadczenia</w:t>
      </w:r>
      <w:r w:rsidRPr="00C42134">
        <w:rPr>
          <w:rFonts w:ascii="Arial" w:hAnsi="Arial" w:cs="Arial"/>
          <w:b/>
          <w:color w:val="000000"/>
        </w:rPr>
        <w:t xml:space="preserve"> - Załącznik nr 9 do SWZ</w:t>
      </w:r>
      <w:r>
        <w:rPr>
          <w:rFonts w:ascii="Arial" w:hAnsi="Arial" w:cs="Arial"/>
          <w:b/>
          <w:color w:val="000000"/>
        </w:rPr>
        <w:t>)</w:t>
      </w:r>
      <w:r w:rsidRPr="009D01CC">
        <w:rPr>
          <w:rFonts w:ascii="Arial" w:hAnsi="Arial" w:cs="Arial"/>
          <w:color w:val="000000"/>
        </w:rPr>
        <w:t xml:space="preserve"> - jeśli dotyczy,</w:t>
      </w:r>
      <w:r>
        <w:rPr>
          <w:rFonts w:ascii="Arial" w:hAnsi="Arial" w:cs="Arial"/>
          <w:color w:val="000000"/>
        </w:rPr>
        <w:br/>
      </w:r>
    </w:p>
    <w:p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rsidR="00D71A84" w:rsidRPr="00E373F3" w:rsidRDefault="00D71A84" w:rsidP="001E6F56">
      <w:pPr>
        <w:spacing w:line="276" w:lineRule="auto"/>
        <w:ind w:left="567" w:hanging="141"/>
        <w:jc w:val="both"/>
        <w:rPr>
          <w:rFonts w:ascii="Arial" w:hAnsi="Arial" w:cs="Arial"/>
          <w:sz w:val="24"/>
          <w:szCs w:val="24"/>
        </w:rPr>
      </w:pP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w:t>
      </w:r>
      <w:proofErr w:type="spellStart"/>
      <w:r w:rsidR="00713DCC" w:rsidRPr="00E373F3">
        <w:rPr>
          <w:rFonts w:ascii="Arial" w:hAnsi="Arial" w:cs="Arial"/>
          <w:sz w:val="24"/>
          <w:szCs w:val="24"/>
        </w:rPr>
        <w:t>Pzp</w:t>
      </w:r>
      <w:proofErr w:type="spellEnd"/>
      <w:r w:rsidR="00713DCC" w:rsidRPr="00E373F3">
        <w:rPr>
          <w:rFonts w:ascii="Arial" w:hAnsi="Arial" w:cs="Arial"/>
          <w:sz w:val="24"/>
          <w:szCs w:val="24"/>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w:t>
      </w:r>
      <w:r w:rsidR="00713DCC" w:rsidRPr="00E373F3">
        <w:rPr>
          <w:rFonts w:ascii="Arial" w:hAnsi="Arial" w:cs="Arial"/>
          <w:sz w:val="24"/>
          <w:szCs w:val="24"/>
        </w:rPr>
        <w:lastRenderedPageBreak/>
        <w:t>upoważnione podmioty inne niż wykonawca, wykonawca wspólnie ubiegający się o udzielenie zamówienia, podmiot udostępniający zasoby lub podwykonawca, zwane dalej „upoważnionymi podmiotami”, jako dokument elektroniczny, przekazuje się ten dokument.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proofErr w:type="spellStart"/>
      <w:r w:rsidR="00601E79">
        <w:rPr>
          <w:rFonts w:ascii="Arial" w:hAnsi="Arial" w:cs="Arial"/>
          <w:sz w:val="24"/>
          <w:szCs w:val="24"/>
        </w:rPr>
        <w:t>pkt</w:t>
      </w:r>
      <w:proofErr w:type="spellEnd"/>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 xml:space="preserve">Jeżeli oferta zawiera informacje stanowiące tajemnicę przedsiębiorstwa w rozumieniu ustawy z dnia 16 kwietnia 1993 </w:t>
      </w:r>
      <w:proofErr w:type="spellStart"/>
      <w:r w:rsidR="00713DCC" w:rsidRPr="00E373F3">
        <w:rPr>
          <w:rFonts w:ascii="Arial" w:hAnsi="Arial" w:cs="Arial"/>
          <w:sz w:val="24"/>
          <w:szCs w:val="24"/>
        </w:rPr>
        <w:t>r</w:t>
      </w:r>
      <w:proofErr w:type="spellEnd"/>
      <w:r w:rsidR="00713DCC" w:rsidRPr="00E373F3">
        <w:rPr>
          <w:rFonts w:ascii="Arial" w:hAnsi="Arial" w:cs="Arial"/>
          <w:sz w:val="24"/>
          <w:szCs w:val="24"/>
        </w:rPr>
        <w:t xml:space="preserve">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lastRenderedPageBreak/>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rsidR="00713DCC" w:rsidRPr="00E373F3" w:rsidRDefault="00713DCC" w:rsidP="001E6F56">
      <w:pPr>
        <w:spacing w:line="276" w:lineRule="auto"/>
        <w:jc w:val="both"/>
        <w:rPr>
          <w:rFonts w:ascii="Arial" w:hAnsi="Arial" w:cs="Arial"/>
          <w:sz w:val="24"/>
          <w:szCs w:val="24"/>
        </w:rPr>
      </w:pPr>
    </w:p>
    <w:p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rsidR="0012311F" w:rsidRDefault="0012311F" w:rsidP="0012311F">
      <w:pPr>
        <w:ind w:left="426" w:hanging="426"/>
        <w:jc w:val="both"/>
        <w:rPr>
          <w:rFonts w:ascii="Arial" w:hAnsi="Arial" w:cs="Arial"/>
          <w:color w:val="3333FF"/>
          <w:sz w:val="24"/>
          <w:szCs w:val="24"/>
          <w:u w:val="single"/>
        </w:rPr>
      </w:pPr>
    </w:p>
    <w:p w:rsidR="00E24AED" w:rsidRDefault="00E24AED" w:rsidP="00E24AED">
      <w:pPr>
        <w:spacing w:line="276" w:lineRule="auto"/>
        <w:ind w:left="498" w:right="20"/>
        <w:jc w:val="both"/>
        <w:rPr>
          <w:rFonts w:ascii="Arial" w:eastAsia="Arial" w:hAnsi="Arial" w:cs="Arial"/>
          <w:sz w:val="24"/>
          <w:szCs w:val="24"/>
        </w:rPr>
      </w:pPr>
      <w:r w:rsidRPr="009119FC">
        <w:rPr>
          <w:rFonts w:ascii="Arial" w:eastAsia="Arial" w:hAnsi="Arial" w:cs="Arial"/>
          <w:sz w:val="24"/>
          <w:szCs w:val="24"/>
        </w:rPr>
        <w:t xml:space="preserve">Wykonawca składa ofertę za pośrednictwem portalu </w:t>
      </w:r>
      <w:proofErr w:type="spellStart"/>
      <w:r w:rsidRPr="009119FC">
        <w:rPr>
          <w:rFonts w:ascii="Arial" w:eastAsia="Arial" w:hAnsi="Arial" w:cs="Arial"/>
          <w:sz w:val="24"/>
          <w:szCs w:val="24"/>
        </w:rPr>
        <w:t>SmartP</w:t>
      </w:r>
      <w:r>
        <w:rPr>
          <w:rFonts w:ascii="Arial" w:eastAsia="Arial" w:hAnsi="Arial" w:cs="Arial"/>
          <w:sz w:val="24"/>
          <w:szCs w:val="24"/>
        </w:rPr>
        <w:t>ZP</w:t>
      </w:r>
      <w:proofErr w:type="spellEnd"/>
      <w:r w:rsidRPr="009119FC">
        <w:rPr>
          <w:rFonts w:ascii="Arial" w:eastAsia="Arial" w:hAnsi="Arial" w:cs="Arial"/>
          <w:sz w:val="24"/>
          <w:szCs w:val="24"/>
        </w:rPr>
        <w:t xml:space="preserve"> </w:t>
      </w:r>
      <w:hyperlink r:id="rId18"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rsidR="00A26B28" w:rsidRDefault="00A26B28" w:rsidP="00E24AED">
      <w:pPr>
        <w:spacing w:line="276" w:lineRule="auto"/>
        <w:ind w:left="498" w:right="20"/>
        <w:jc w:val="both"/>
        <w:rPr>
          <w:rFonts w:ascii="Arial" w:eastAsia="Arial" w:hAnsi="Arial" w:cs="Arial"/>
          <w:sz w:val="24"/>
          <w:szCs w:val="24"/>
        </w:rPr>
      </w:pPr>
    </w:p>
    <w:p w:rsidR="00A26B28" w:rsidRPr="009119FC" w:rsidRDefault="00A26B28" w:rsidP="00E24AED">
      <w:pPr>
        <w:spacing w:line="276" w:lineRule="auto"/>
        <w:ind w:left="498" w:right="20"/>
        <w:jc w:val="both"/>
        <w:rPr>
          <w:rFonts w:ascii="Arial" w:hAnsi="Arial" w:cs="Arial"/>
          <w:sz w:val="24"/>
          <w:szCs w:val="24"/>
        </w:rPr>
      </w:pPr>
    </w:p>
    <w:p w:rsidR="002A1F31" w:rsidRPr="0012311F" w:rsidRDefault="002A1F31" w:rsidP="0012311F">
      <w:pPr>
        <w:ind w:left="426" w:hanging="426"/>
        <w:jc w:val="both"/>
        <w:rPr>
          <w:rFonts w:ascii="Arial" w:hAnsi="Arial" w:cs="Arial"/>
          <w:color w:val="3333FF"/>
          <w:sz w:val="24"/>
          <w:szCs w:val="24"/>
          <w:u w:val="single"/>
        </w:rPr>
      </w:pPr>
    </w:p>
    <w:p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1E5D34">
        <w:rPr>
          <w:rFonts w:ascii="Arial" w:hAnsi="Arial" w:cs="Arial"/>
          <w:b/>
          <w:sz w:val="24"/>
          <w:szCs w:val="24"/>
        </w:rPr>
        <w:t>23</w:t>
      </w:r>
      <w:r w:rsidR="00F977D7">
        <w:rPr>
          <w:rFonts w:ascii="Arial" w:hAnsi="Arial" w:cs="Arial"/>
          <w:b/>
          <w:sz w:val="24"/>
          <w:szCs w:val="24"/>
        </w:rPr>
        <w:t>.</w:t>
      </w:r>
      <w:r w:rsidR="001E5D34">
        <w:rPr>
          <w:rFonts w:ascii="Arial" w:hAnsi="Arial" w:cs="Arial"/>
          <w:b/>
          <w:sz w:val="24"/>
          <w:szCs w:val="24"/>
        </w:rPr>
        <w:t>08</w:t>
      </w:r>
      <w:r w:rsidR="00F977D7">
        <w:rPr>
          <w:rFonts w:ascii="Arial" w:hAnsi="Arial" w:cs="Arial"/>
          <w:b/>
          <w:sz w:val="24"/>
          <w:szCs w:val="24"/>
        </w:rPr>
        <w:t>.202</w:t>
      </w:r>
      <w:r w:rsidR="001E5D34">
        <w:rPr>
          <w:rFonts w:ascii="Arial" w:hAnsi="Arial" w:cs="Arial"/>
          <w:b/>
          <w:sz w:val="24"/>
          <w:szCs w:val="24"/>
        </w:rPr>
        <w:t>3</w:t>
      </w:r>
      <w:r w:rsidR="002A1F31" w:rsidRPr="00DA384F">
        <w:rPr>
          <w:rFonts w:ascii="Arial" w:hAnsi="Arial" w:cs="Arial"/>
          <w:b/>
          <w:sz w:val="24"/>
          <w:szCs w:val="24"/>
        </w:rPr>
        <w:t xml:space="preserve">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rsidR="0012311F" w:rsidRPr="00E373F3" w:rsidRDefault="0012311F" w:rsidP="002A1F31">
      <w:pPr>
        <w:spacing w:line="276" w:lineRule="auto"/>
        <w:ind w:left="426" w:hanging="426"/>
        <w:rPr>
          <w:rFonts w:ascii="Arial" w:hAnsi="Arial" w:cs="Arial"/>
          <w:b/>
          <w:sz w:val="24"/>
          <w:szCs w:val="24"/>
        </w:rPr>
      </w:pPr>
    </w:p>
    <w:p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1E5D34">
        <w:rPr>
          <w:rFonts w:ascii="Arial" w:hAnsi="Arial" w:cs="Arial"/>
          <w:b/>
          <w:sz w:val="24"/>
          <w:szCs w:val="24"/>
        </w:rPr>
        <w:t>23.08.2023</w:t>
      </w:r>
      <w:r w:rsidR="001E5D34" w:rsidRPr="00DA384F">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w:t>
      </w:r>
      <w:r w:rsidR="00E736AE">
        <w:rPr>
          <w:rFonts w:ascii="Arial" w:hAnsi="Arial" w:cs="Arial"/>
          <w:b/>
          <w:sz w:val="24"/>
          <w:szCs w:val="24"/>
        </w:rPr>
        <w:t>2</w:t>
      </w:r>
      <w:bookmarkStart w:id="3" w:name="_GoBack"/>
      <w:bookmarkEnd w:id="3"/>
      <w:r w:rsidR="002A1F31">
        <w:rPr>
          <w:rFonts w:ascii="Arial" w:hAnsi="Arial" w:cs="Arial"/>
          <w:b/>
          <w:sz w:val="24"/>
          <w:szCs w:val="24"/>
        </w:rPr>
        <w:t>:00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w:t>
      </w:r>
      <w:proofErr w:type="spellStart"/>
      <w:r w:rsidR="0012311F" w:rsidRPr="009A330C">
        <w:rPr>
          <w:rFonts w:ascii="Arial" w:hAnsi="Arial" w:cs="Arial"/>
          <w:sz w:val="24"/>
          <w:szCs w:val="24"/>
        </w:rPr>
        <w:t>Pzp</w:t>
      </w:r>
      <w:proofErr w:type="spellEnd"/>
      <w:r w:rsidR="0012311F" w:rsidRPr="009A330C">
        <w:rPr>
          <w:rFonts w:ascii="Arial" w:hAnsi="Arial" w:cs="Arial"/>
          <w:sz w:val="24"/>
          <w:szCs w:val="24"/>
        </w:rPr>
        <w:t xml:space="preserve">. </w:t>
      </w:r>
    </w:p>
    <w:p w:rsidR="00B74618" w:rsidRPr="00E373F3" w:rsidRDefault="00B74618" w:rsidP="0012311F">
      <w:pPr>
        <w:spacing w:line="276" w:lineRule="auto"/>
        <w:ind w:left="426" w:hanging="426"/>
        <w:jc w:val="both"/>
        <w:rPr>
          <w:rFonts w:ascii="Arial" w:hAnsi="Arial" w:cs="Arial"/>
          <w:b/>
          <w:sz w:val="24"/>
          <w:szCs w:val="24"/>
        </w:rPr>
      </w:pPr>
    </w:p>
    <w:p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 xml:space="preserve">Niezwłocznie po otwarciu ofert Zamawiający zamieści w Systemie informację z otwarcia ofert, zawierającą elementy, o których mowa w art. 222 ust. 5 ustawy </w:t>
      </w:r>
      <w:proofErr w:type="spellStart"/>
      <w:r w:rsidR="0012311F" w:rsidRPr="00E373F3">
        <w:rPr>
          <w:rFonts w:ascii="Arial" w:hAnsi="Arial" w:cs="Arial"/>
          <w:sz w:val="24"/>
          <w:szCs w:val="24"/>
        </w:rPr>
        <w:t>Pzp</w:t>
      </w:r>
      <w:proofErr w:type="spellEnd"/>
      <w:r w:rsidR="0012311F" w:rsidRPr="00E373F3">
        <w:rPr>
          <w:rFonts w:ascii="Arial" w:hAnsi="Arial" w:cs="Arial"/>
          <w:sz w:val="24"/>
          <w:szCs w:val="24"/>
        </w:rPr>
        <w:t>.</w:t>
      </w:r>
    </w:p>
    <w:p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w:t>
      </w:r>
      <w:r w:rsidR="007C79F5">
        <w:rPr>
          <w:rFonts w:ascii="Arial" w:eastAsia="Arial" w:hAnsi="Arial" w:cs="Arial"/>
          <w:sz w:val="24"/>
          <w:szCs w:val="24"/>
        </w:rPr>
        <w:t>ą</w:t>
      </w:r>
      <w:r w:rsidR="00CE15A5" w:rsidRPr="009119FC">
        <w:rPr>
          <w:rFonts w:ascii="Arial" w:eastAsia="Arial" w:hAnsi="Arial" w:cs="Arial"/>
          <w:sz w:val="24"/>
          <w:szCs w:val="24"/>
        </w:rPr>
        <w:t xml:space="preserve"> rozpoczyna się wraz z upływem terminu składania ofert.</w:t>
      </w:r>
    </w:p>
    <w:p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 xml:space="preserve">inie określonym w </w:t>
      </w:r>
      <w:proofErr w:type="spellStart"/>
      <w:r w:rsidR="004A6C44">
        <w:rPr>
          <w:rFonts w:ascii="Arial" w:eastAsia="Arial" w:hAnsi="Arial" w:cs="Arial"/>
          <w:sz w:val="24"/>
          <w:szCs w:val="24"/>
        </w:rPr>
        <w:t>pkt</w:t>
      </w:r>
      <w:proofErr w:type="spellEnd"/>
      <w:r w:rsidR="004A6C44">
        <w:rPr>
          <w:rFonts w:ascii="Arial" w:eastAsia="Arial" w:hAnsi="Arial" w:cs="Arial"/>
          <w:sz w:val="24"/>
          <w:szCs w:val="24"/>
        </w:rPr>
        <w:t xml:space="preserve">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rsidR="00CE15A5" w:rsidRPr="009119FC" w:rsidRDefault="00CE15A5" w:rsidP="004A6C44">
      <w:pPr>
        <w:spacing w:line="276" w:lineRule="auto"/>
        <w:ind w:left="638" w:right="40" w:hanging="638"/>
        <w:jc w:val="both"/>
        <w:rPr>
          <w:rFonts w:ascii="Arial" w:eastAsia="Arial" w:hAnsi="Arial" w:cs="Arial"/>
          <w:sz w:val="24"/>
          <w:szCs w:val="24"/>
        </w:rPr>
      </w:pPr>
    </w:p>
    <w:p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rsidR="00CE15A5" w:rsidRPr="009119FC" w:rsidRDefault="00CE15A5" w:rsidP="001E6F56">
      <w:pPr>
        <w:spacing w:line="276" w:lineRule="auto"/>
        <w:jc w:val="both"/>
        <w:rPr>
          <w:rFonts w:ascii="Arial" w:hAnsi="Arial" w:cs="Arial"/>
          <w:sz w:val="24"/>
          <w:szCs w:val="24"/>
        </w:rPr>
      </w:pPr>
    </w:p>
    <w:p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lastRenderedPageBreak/>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rsidR="00CE15A5" w:rsidRPr="009119FC" w:rsidRDefault="00CE15A5" w:rsidP="001E6F56">
      <w:pPr>
        <w:spacing w:line="276" w:lineRule="auto"/>
        <w:jc w:val="both"/>
        <w:rPr>
          <w:rFonts w:ascii="Arial" w:hAnsi="Arial" w:cs="Arial"/>
          <w:sz w:val="24"/>
          <w:szCs w:val="24"/>
        </w:rPr>
      </w:pPr>
    </w:p>
    <w:p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rsidR="006D7A36" w:rsidRPr="009119FC" w:rsidRDefault="006D7A36" w:rsidP="006D7A36">
      <w:pPr>
        <w:spacing w:line="276" w:lineRule="auto"/>
        <w:ind w:left="540"/>
        <w:jc w:val="both"/>
        <w:rPr>
          <w:rFonts w:ascii="Arial" w:hAnsi="Arial" w:cs="Arial"/>
          <w:sz w:val="24"/>
          <w:szCs w:val="24"/>
        </w:rPr>
      </w:pPr>
    </w:p>
    <w:p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tblPr>
      <w:tblGrid>
        <w:gridCol w:w="3403"/>
        <w:gridCol w:w="3042"/>
        <w:gridCol w:w="3047"/>
      </w:tblGrid>
      <w:tr w:rsidR="00CE15A5" w:rsidRPr="009119FC" w:rsidTr="009119FC">
        <w:tc>
          <w:tcPr>
            <w:tcW w:w="3403"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rsidTr="009119FC">
        <w:trPr>
          <w:trHeight w:val="634"/>
        </w:trPr>
        <w:tc>
          <w:tcPr>
            <w:tcW w:w="3403" w:type="dxa"/>
            <w:vAlign w:val="center"/>
          </w:tcPr>
          <w:p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rsidR="00CE15A5" w:rsidRPr="009119FC" w:rsidRDefault="00CE15A5" w:rsidP="001E6F56">
      <w:pPr>
        <w:spacing w:line="276" w:lineRule="auto"/>
        <w:jc w:val="both"/>
        <w:rPr>
          <w:rFonts w:ascii="Arial" w:hAnsi="Arial" w:cs="Arial"/>
          <w:sz w:val="24"/>
          <w:szCs w:val="24"/>
        </w:rPr>
      </w:pPr>
    </w:p>
    <w:p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rsidR="00F06280" w:rsidRPr="009119FC" w:rsidRDefault="00F06280" w:rsidP="00C9443A">
      <w:pPr>
        <w:spacing w:line="276" w:lineRule="auto"/>
        <w:ind w:left="567" w:right="360" w:hanging="567"/>
        <w:jc w:val="both"/>
        <w:rPr>
          <w:rFonts w:ascii="Arial" w:hAnsi="Arial" w:cs="Arial"/>
          <w:sz w:val="24"/>
          <w:szCs w:val="24"/>
        </w:rPr>
      </w:pPr>
    </w:p>
    <w:p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28.3pt" o:ole="" filled="t">
            <v:fill color2="black"/>
            <v:imagedata r:id="rId19" o:title=""/>
          </v:shape>
          <o:OLEObject Type="Embed" ProgID="Microsoft" ShapeID="_x0000_i1025" DrawAspect="Content" ObjectID="_1753514345" r:id="rId20"/>
        </w:object>
      </w:r>
      <w:r w:rsidR="00211148">
        <w:rPr>
          <w:rFonts w:ascii="Arial" w:hAnsi="Arial" w:cs="Arial"/>
          <w:sz w:val="24"/>
          <w:szCs w:val="24"/>
        </w:rPr>
        <w:t xml:space="preserve"> X  10</w:t>
      </w:r>
      <w:r w:rsidRPr="009119FC">
        <w:rPr>
          <w:rFonts w:ascii="Arial" w:hAnsi="Arial" w:cs="Arial"/>
          <w:sz w:val="24"/>
          <w:szCs w:val="24"/>
        </w:rPr>
        <w:t>0</w:t>
      </w:r>
    </w:p>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tblPr>
      <w:tblGrid>
        <w:gridCol w:w="1134"/>
        <w:gridCol w:w="7781"/>
      </w:tblGrid>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w:t>
            </w:r>
            <w:proofErr w:type="spellStart"/>
            <w:r w:rsidRPr="009119FC">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xml:space="preserve">* Zgodnie z art. 225 </w:t>
      </w:r>
      <w:proofErr w:type="spellStart"/>
      <w:r w:rsidRPr="009119FC">
        <w:rPr>
          <w:rFonts w:ascii="Arial" w:hAnsi="Arial" w:cs="Arial"/>
          <w:i/>
          <w:sz w:val="24"/>
          <w:szCs w:val="24"/>
        </w:rPr>
        <w:t>pkt</w:t>
      </w:r>
      <w:proofErr w:type="spellEnd"/>
      <w:r w:rsidRPr="009119FC">
        <w:rPr>
          <w:rFonts w:ascii="Arial" w:hAnsi="Arial" w:cs="Arial"/>
          <w:i/>
          <w:sz w:val="24"/>
          <w:szCs w:val="24"/>
        </w:rPr>
        <w:t xml:space="preserve"> 1 ustawy </w:t>
      </w:r>
      <w:proofErr w:type="spellStart"/>
      <w:r w:rsidRPr="009119FC">
        <w:rPr>
          <w:rFonts w:ascii="Arial" w:hAnsi="Arial" w:cs="Arial"/>
          <w:i/>
          <w:sz w:val="24"/>
          <w:szCs w:val="24"/>
        </w:rPr>
        <w:t>Pzp</w:t>
      </w:r>
      <w:proofErr w:type="spellEnd"/>
      <w:r w:rsidRPr="009119FC">
        <w:rPr>
          <w:rFonts w:ascii="Arial" w:hAnsi="Arial" w:cs="Arial"/>
          <w:i/>
          <w:sz w:val="24"/>
          <w:szCs w:val="24"/>
        </w:rPr>
        <w:t>,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rsidR="00CE15A5" w:rsidRPr="009119FC" w:rsidRDefault="00CE15A5" w:rsidP="001E6F56">
      <w:pPr>
        <w:spacing w:line="276" w:lineRule="auto"/>
        <w:jc w:val="both"/>
        <w:rPr>
          <w:rFonts w:ascii="Arial" w:hAnsi="Arial" w:cs="Arial"/>
          <w:sz w:val="24"/>
          <w:szCs w:val="24"/>
        </w:rPr>
      </w:pPr>
    </w:p>
    <w:p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w:t>
      </w:r>
      <w:proofErr w:type="spellStart"/>
      <w:r w:rsidR="00CE15A5" w:rsidRPr="009119FC">
        <w:rPr>
          <w:rFonts w:ascii="Arial" w:eastAsia="Arial" w:hAnsi="Arial" w:cs="Arial"/>
          <w:sz w:val="24"/>
          <w:szCs w:val="24"/>
        </w:rPr>
        <w:t>ych</w:t>
      </w:r>
      <w:proofErr w:type="spellEnd"/>
      <w:r w:rsidR="00CE15A5" w:rsidRPr="009119FC">
        <w:rPr>
          <w:rFonts w:ascii="Arial" w:eastAsia="Arial" w:hAnsi="Arial" w:cs="Arial"/>
          <w:sz w:val="24"/>
          <w:szCs w:val="24"/>
        </w:rPr>
        <w:t>) oferta zostanie uznana za najkorzystniejszą, tj. uzyska największą liczbę punktów.</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rsidR="00CE15A5" w:rsidRPr="009119FC" w:rsidRDefault="00CE15A5" w:rsidP="00503473">
      <w:pPr>
        <w:spacing w:line="276" w:lineRule="auto"/>
        <w:ind w:left="567" w:hanging="567"/>
        <w:jc w:val="both"/>
        <w:rPr>
          <w:rFonts w:ascii="Arial" w:hAnsi="Arial" w:cs="Arial"/>
          <w:sz w:val="24"/>
          <w:szCs w:val="24"/>
        </w:rPr>
      </w:pPr>
    </w:p>
    <w:p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rsidR="00CE15A5" w:rsidRPr="009119FC" w:rsidRDefault="00CE15A5" w:rsidP="001E6F56">
      <w:pPr>
        <w:spacing w:line="276" w:lineRule="auto"/>
        <w:jc w:val="both"/>
        <w:rPr>
          <w:rFonts w:ascii="Arial" w:hAnsi="Arial" w:cs="Arial"/>
          <w:sz w:val="24"/>
          <w:szCs w:val="24"/>
        </w:rPr>
      </w:pPr>
    </w:p>
    <w:p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 xml:space="preserve">PO WYBORZE OFERTY W CELU ZAWARCIA UMOWY W SPRAWIE </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rsidR="00CE15A5" w:rsidRPr="009119FC" w:rsidRDefault="00CE15A5" w:rsidP="001E6F56">
      <w:pPr>
        <w:spacing w:line="276" w:lineRule="auto"/>
        <w:jc w:val="both"/>
        <w:rPr>
          <w:rFonts w:ascii="Arial" w:hAnsi="Arial" w:cs="Arial"/>
          <w:sz w:val="24"/>
          <w:szCs w:val="24"/>
        </w:rPr>
      </w:pP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xml:space="preserve">, z uwzględnieniem art.577 ustawy </w:t>
      </w:r>
      <w:proofErr w:type="spellStart"/>
      <w:r w:rsidR="00830CC7">
        <w:rPr>
          <w:rFonts w:ascii="Arial" w:eastAsia="Arial" w:hAnsi="Arial" w:cs="Arial"/>
          <w:sz w:val="24"/>
          <w:szCs w:val="24"/>
        </w:rPr>
        <w:t>Pzp</w:t>
      </w:r>
      <w:proofErr w:type="spellEnd"/>
      <w:r w:rsidR="00830CC7">
        <w:rPr>
          <w:rFonts w:ascii="Arial" w:eastAsia="Arial" w:hAnsi="Arial" w:cs="Arial"/>
          <w:sz w:val="24"/>
          <w:szCs w:val="24"/>
        </w:rPr>
        <w:t>.</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rsidR="00CE15A5" w:rsidRPr="009119FC" w:rsidRDefault="00CE15A5" w:rsidP="001E6F56">
      <w:pPr>
        <w:spacing w:line="276" w:lineRule="auto"/>
        <w:jc w:val="both"/>
        <w:rPr>
          <w:rFonts w:ascii="Arial" w:hAnsi="Arial" w:cs="Arial"/>
          <w:sz w:val="24"/>
          <w:szCs w:val="24"/>
        </w:rPr>
      </w:pPr>
    </w:p>
    <w:p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rsidR="00CE15A5" w:rsidRPr="009119FC" w:rsidRDefault="00CE15A5" w:rsidP="001E6F56">
      <w:pPr>
        <w:spacing w:line="276" w:lineRule="auto"/>
        <w:jc w:val="both"/>
        <w:rPr>
          <w:rFonts w:ascii="Arial" w:eastAsia="Arial" w:hAnsi="Arial" w:cs="Arial"/>
          <w:b/>
          <w:bCs/>
          <w:color w:val="0000FF"/>
          <w:sz w:val="24"/>
          <w:szCs w:val="24"/>
        </w:rPr>
      </w:pPr>
    </w:p>
    <w:p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rsidR="00CE15A5" w:rsidRPr="009119FC" w:rsidRDefault="00CE15A5" w:rsidP="001E6F56">
      <w:pPr>
        <w:spacing w:line="276" w:lineRule="auto"/>
        <w:jc w:val="both"/>
        <w:rPr>
          <w:rFonts w:ascii="Arial" w:hAnsi="Arial" w:cs="Arial"/>
          <w:sz w:val="24"/>
          <w:szCs w:val="24"/>
        </w:rPr>
      </w:pPr>
    </w:p>
    <w:p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USTAWY PZP</w:t>
      </w:r>
    </w:p>
    <w:p w:rsidR="00CE15A5" w:rsidRPr="009119FC" w:rsidRDefault="00CE15A5" w:rsidP="001E6F56">
      <w:pPr>
        <w:spacing w:line="276" w:lineRule="auto"/>
        <w:jc w:val="both"/>
        <w:rPr>
          <w:rFonts w:ascii="Arial" w:hAnsi="Arial" w:cs="Arial"/>
          <w:sz w:val="24"/>
          <w:szCs w:val="24"/>
        </w:rPr>
      </w:pPr>
    </w:p>
    <w:p w:rsidR="00EA663A" w:rsidRPr="0086541B" w:rsidRDefault="00CE15A5" w:rsidP="0086541B">
      <w:pPr>
        <w:spacing w:line="276" w:lineRule="auto"/>
        <w:ind w:left="426"/>
        <w:rPr>
          <w:rFonts w:ascii="Arial" w:eastAsia="Arial" w:hAnsi="Arial" w:cs="Arial"/>
          <w:sz w:val="24"/>
          <w:szCs w:val="24"/>
        </w:rPr>
      </w:pPr>
      <w:r w:rsidRPr="0086541B">
        <w:rPr>
          <w:rFonts w:ascii="Arial" w:eastAsia="Arial" w:hAnsi="Arial" w:cs="Arial"/>
          <w:sz w:val="24"/>
          <w:szCs w:val="24"/>
        </w:rPr>
        <w:t>Zamawiający nie przewiduje udzielenia zamówie</w:t>
      </w:r>
      <w:r w:rsidR="00EA663A" w:rsidRPr="0086541B">
        <w:rPr>
          <w:rFonts w:ascii="Arial" w:eastAsia="Arial" w:hAnsi="Arial" w:cs="Arial"/>
          <w:sz w:val="24"/>
          <w:szCs w:val="24"/>
        </w:rPr>
        <w:t>nia, o którym mowa w art.214 ust.1 pk7.</w:t>
      </w:r>
    </w:p>
    <w:p w:rsidR="00CE15A5" w:rsidRPr="001C34D3" w:rsidRDefault="001C34D3" w:rsidP="001C34D3">
      <w:pPr>
        <w:pStyle w:val="Akapitzlist"/>
        <w:spacing w:line="276" w:lineRule="auto"/>
        <w:ind w:left="851"/>
      </w:pPr>
      <w:r>
        <w:t xml:space="preserve">   </w:t>
      </w:r>
      <w:r w:rsidR="00EA663A" w:rsidRPr="001C34D3">
        <w:t xml:space="preserve"> </w:t>
      </w:r>
    </w:p>
    <w:p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rsidR="00CE15A5" w:rsidRPr="009119FC" w:rsidRDefault="00CE15A5" w:rsidP="001E6F56">
      <w:pPr>
        <w:spacing w:line="276" w:lineRule="auto"/>
        <w:jc w:val="both"/>
        <w:rPr>
          <w:rFonts w:ascii="Arial" w:hAnsi="Arial" w:cs="Arial"/>
          <w:sz w:val="24"/>
          <w:szCs w:val="24"/>
        </w:rPr>
      </w:pPr>
    </w:p>
    <w:p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 xml:space="preserve">Zamawiający, na podstawie 60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w:t>
      </w:r>
      <w:r w:rsidR="00E54F28">
        <w:rPr>
          <w:rFonts w:ascii="Arial" w:eastAsia="Arial" w:hAnsi="Arial" w:cs="Arial"/>
          <w:sz w:val="24"/>
          <w:szCs w:val="24"/>
        </w:rPr>
        <w:t xml:space="preserve">stawy </w:t>
      </w:r>
      <w:proofErr w:type="spellStart"/>
      <w:r w:rsidR="00E54F28">
        <w:rPr>
          <w:rFonts w:ascii="Arial" w:eastAsia="Arial" w:hAnsi="Arial" w:cs="Arial"/>
          <w:sz w:val="24"/>
          <w:szCs w:val="24"/>
        </w:rPr>
        <w:t>Pzp</w:t>
      </w:r>
      <w:proofErr w:type="spellEnd"/>
      <w:r w:rsidR="00E54F28">
        <w:rPr>
          <w:rFonts w:ascii="Arial" w:eastAsia="Arial" w:hAnsi="Arial" w:cs="Arial"/>
          <w:sz w:val="24"/>
          <w:szCs w:val="24"/>
        </w:rPr>
        <w:t xml:space="preserve">, nie dokonuje takiego </w:t>
      </w:r>
      <w:r w:rsidRPr="009119FC">
        <w:rPr>
          <w:rFonts w:ascii="Arial" w:eastAsia="Arial" w:hAnsi="Arial" w:cs="Arial"/>
          <w:sz w:val="24"/>
          <w:szCs w:val="24"/>
        </w:rPr>
        <w:t>zastrzeżenia.</w:t>
      </w:r>
    </w:p>
    <w:p w:rsidR="00CE15A5" w:rsidRPr="009119FC" w:rsidRDefault="00CE15A5" w:rsidP="000B34F1">
      <w:pPr>
        <w:spacing w:line="276" w:lineRule="auto"/>
        <w:ind w:left="851" w:hanging="567"/>
        <w:rPr>
          <w:rFonts w:ascii="Arial" w:hAnsi="Arial" w:cs="Arial"/>
          <w:sz w:val="24"/>
          <w:szCs w:val="24"/>
        </w:rPr>
      </w:pPr>
    </w:p>
    <w:p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 xml:space="preserve">Na podstawie art. 121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nie dokonuje takiego zastrzeżenia.</w:t>
      </w:r>
    </w:p>
    <w:p w:rsidR="00CE15A5" w:rsidRPr="009119FC" w:rsidRDefault="00CE15A5" w:rsidP="001E6F56">
      <w:pPr>
        <w:spacing w:line="276" w:lineRule="auto"/>
        <w:jc w:val="both"/>
        <w:rPr>
          <w:rFonts w:ascii="Arial" w:hAnsi="Arial" w:cs="Arial"/>
          <w:sz w:val="24"/>
          <w:szCs w:val="24"/>
        </w:rPr>
      </w:pPr>
    </w:p>
    <w:p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rsidR="00CE15A5" w:rsidRPr="009119FC" w:rsidRDefault="00CE15A5" w:rsidP="001E6F56">
      <w:pPr>
        <w:spacing w:line="276" w:lineRule="auto"/>
        <w:ind w:left="426" w:hanging="426"/>
        <w:jc w:val="both"/>
        <w:rPr>
          <w:rFonts w:ascii="Arial" w:hAnsi="Arial" w:cs="Arial"/>
          <w:sz w:val="24"/>
          <w:szCs w:val="24"/>
        </w:rPr>
      </w:pPr>
    </w:p>
    <w:p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proofErr w:type="spellStart"/>
      <w:r w:rsidR="00601E79">
        <w:rPr>
          <w:rFonts w:ascii="Arial" w:eastAsia="Arial" w:hAnsi="Arial" w:cs="Arial"/>
          <w:bCs/>
          <w:color w:val="000000" w:themeColor="text1"/>
          <w:sz w:val="24"/>
          <w:szCs w:val="24"/>
        </w:rPr>
        <w:t>pkt</w:t>
      </w:r>
      <w:proofErr w:type="spellEnd"/>
      <w:r w:rsidRPr="009119FC">
        <w:rPr>
          <w:rFonts w:ascii="Arial" w:eastAsia="Arial" w:hAnsi="Arial" w:cs="Arial"/>
          <w:bCs/>
          <w:color w:val="000000" w:themeColor="text1"/>
          <w:sz w:val="24"/>
          <w:szCs w:val="24"/>
        </w:rPr>
        <w:t xml:space="preserve"> 2 ustawy </w:t>
      </w:r>
      <w:proofErr w:type="spellStart"/>
      <w:r w:rsidRPr="009119FC">
        <w:rPr>
          <w:rFonts w:ascii="Arial" w:eastAsia="Arial" w:hAnsi="Arial" w:cs="Arial"/>
          <w:bCs/>
          <w:color w:val="000000" w:themeColor="text1"/>
          <w:sz w:val="24"/>
          <w:szCs w:val="24"/>
        </w:rPr>
        <w:t>Pzp</w:t>
      </w:r>
      <w:proofErr w:type="spellEnd"/>
      <w:r w:rsidRPr="009119FC">
        <w:rPr>
          <w:rFonts w:ascii="Arial" w:eastAsia="Arial" w:hAnsi="Arial" w:cs="Arial"/>
          <w:bCs/>
          <w:color w:val="000000" w:themeColor="text1"/>
          <w:sz w:val="24"/>
          <w:szCs w:val="24"/>
        </w:rPr>
        <w:t>.</w:t>
      </w:r>
    </w:p>
    <w:tbl>
      <w:tblPr>
        <w:tblW w:w="0" w:type="auto"/>
        <w:tblInd w:w="142" w:type="dxa"/>
        <w:tblLayout w:type="fixed"/>
        <w:tblCellMar>
          <w:left w:w="0" w:type="dxa"/>
          <w:right w:w="0" w:type="dxa"/>
        </w:tblCellMar>
        <w:tblLook w:val="04A0"/>
      </w:tblPr>
      <w:tblGrid>
        <w:gridCol w:w="389"/>
        <w:gridCol w:w="1860"/>
        <w:gridCol w:w="440"/>
        <w:gridCol w:w="1520"/>
        <w:gridCol w:w="220"/>
        <w:gridCol w:w="260"/>
        <w:gridCol w:w="2060"/>
        <w:gridCol w:w="1500"/>
        <w:gridCol w:w="660"/>
      </w:tblGrid>
      <w:tr w:rsidR="00CE15A5" w:rsidRPr="009119FC" w:rsidTr="005E5EB3">
        <w:trPr>
          <w:trHeight w:val="538"/>
        </w:trPr>
        <w:tc>
          <w:tcPr>
            <w:tcW w:w="2249" w:type="dxa"/>
            <w:gridSpan w:val="2"/>
            <w:vAlign w:val="bottom"/>
          </w:tcPr>
          <w:p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rsidTr="005E5EB3">
        <w:trPr>
          <w:trHeight w:val="297"/>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rsidTr="005E5EB3">
        <w:trPr>
          <w:trHeight w:val="299"/>
        </w:trPr>
        <w:tc>
          <w:tcPr>
            <w:tcW w:w="389"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rsidR="00CE15A5" w:rsidRPr="009119FC" w:rsidRDefault="00CE15A5" w:rsidP="005E5EB3">
            <w:pPr>
              <w:spacing w:line="276" w:lineRule="auto"/>
              <w:ind w:left="426" w:hanging="426"/>
              <w:jc w:val="both"/>
              <w:rPr>
                <w:rFonts w:ascii="Arial" w:hAnsi="Arial" w:cs="Arial"/>
                <w:b/>
                <w:sz w:val="24"/>
                <w:szCs w:val="24"/>
              </w:rPr>
            </w:pPr>
          </w:p>
        </w:tc>
      </w:tr>
    </w:tbl>
    <w:p w:rsidR="000B34F1" w:rsidRPr="009119FC" w:rsidRDefault="000B34F1" w:rsidP="000B34F1">
      <w:pPr>
        <w:spacing w:line="276" w:lineRule="auto"/>
        <w:jc w:val="both"/>
        <w:rPr>
          <w:rFonts w:ascii="Arial" w:hAnsi="Arial" w:cs="Arial"/>
          <w:sz w:val="24"/>
          <w:szCs w:val="24"/>
        </w:rPr>
      </w:pPr>
    </w:p>
    <w:p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w:t>
      </w:r>
    </w:p>
    <w:p w:rsidR="00CE15A5" w:rsidRPr="009119FC" w:rsidRDefault="00CE15A5" w:rsidP="005E5EB3">
      <w:pPr>
        <w:spacing w:line="276" w:lineRule="auto"/>
        <w:ind w:left="426" w:hanging="426"/>
        <w:jc w:val="both"/>
        <w:rPr>
          <w:rFonts w:ascii="Arial" w:hAnsi="Arial" w:cs="Arial"/>
          <w:sz w:val="24"/>
          <w:szCs w:val="24"/>
        </w:rPr>
      </w:pPr>
    </w:p>
    <w:p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rsidR="00CE15A5" w:rsidRPr="009119FC" w:rsidRDefault="00CE15A5" w:rsidP="001E6F56">
      <w:pPr>
        <w:spacing w:line="276" w:lineRule="auto"/>
        <w:jc w:val="both"/>
        <w:rPr>
          <w:rFonts w:ascii="Arial" w:hAnsi="Arial" w:cs="Arial"/>
          <w:sz w:val="24"/>
          <w:szCs w:val="24"/>
        </w:rPr>
      </w:pP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CE15A5" w:rsidRPr="009119FC">
        <w:rPr>
          <w:rFonts w:ascii="Arial" w:eastAsia="Arial" w:hAnsi="Arial" w:cs="Arial"/>
          <w:sz w:val="24"/>
          <w:szCs w:val="24"/>
        </w:rPr>
        <w:t>Pzp</w:t>
      </w:r>
      <w:proofErr w:type="spellEnd"/>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tblPr>
      <w:tblGrid>
        <w:gridCol w:w="2440"/>
        <w:gridCol w:w="1900"/>
        <w:gridCol w:w="4820"/>
        <w:gridCol w:w="20"/>
      </w:tblGrid>
      <w:tr w:rsidR="00CE15A5" w:rsidRPr="009119FC" w:rsidTr="009119FC">
        <w:trPr>
          <w:trHeight w:val="276"/>
        </w:trPr>
        <w:tc>
          <w:tcPr>
            <w:tcW w:w="2440" w:type="dxa"/>
            <w:vAlign w:val="bottom"/>
          </w:tcPr>
          <w:p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rsidR="00CE15A5" w:rsidRPr="009119FC" w:rsidRDefault="00CE15A5" w:rsidP="003E5548">
            <w:pPr>
              <w:spacing w:line="276" w:lineRule="auto"/>
              <w:ind w:left="709" w:hanging="668"/>
              <w:jc w:val="both"/>
              <w:rPr>
                <w:rFonts w:ascii="Arial" w:hAnsi="Arial" w:cs="Arial"/>
                <w:sz w:val="24"/>
                <w:szCs w:val="24"/>
              </w:rPr>
            </w:pPr>
          </w:p>
        </w:tc>
      </w:tr>
    </w:tbl>
    <w:p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 xml:space="preserve">o udzielenie zamówienia lub ogłoszenia o konkursie oraz dokumentów zamówienia przysługują również organizacjom wpisanym na listę, o której mowa w art. 469 </w:t>
      </w:r>
      <w:proofErr w:type="spellStart"/>
      <w:r w:rsidRPr="009119FC">
        <w:rPr>
          <w:rFonts w:ascii="Arial" w:eastAsia="Arial" w:hAnsi="Arial" w:cs="Arial"/>
          <w:sz w:val="24"/>
          <w:szCs w:val="24"/>
        </w:rPr>
        <w:t>pkt</w:t>
      </w:r>
      <w:proofErr w:type="spellEnd"/>
      <w:r w:rsidRPr="009119FC">
        <w:rPr>
          <w:rFonts w:ascii="Arial" w:eastAsia="Arial" w:hAnsi="Arial" w:cs="Arial"/>
          <w:sz w:val="24"/>
          <w:szCs w:val="24"/>
        </w:rPr>
        <w:t xml:space="preserve"> 15 ustawy </w:t>
      </w:r>
      <w:proofErr w:type="spellStart"/>
      <w:r w:rsidRPr="009119FC">
        <w:rPr>
          <w:rFonts w:ascii="Arial" w:eastAsia="Arial" w:hAnsi="Arial" w:cs="Arial"/>
          <w:sz w:val="24"/>
          <w:szCs w:val="24"/>
        </w:rPr>
        <w:t>Pzp</w:t>
      </w:r>
      <w:proofErr w:type="spellEnd"/>
      <w:r w:rsidRPr="009119FC">
        <w:rPr>
          <w:rFonts w:ascii="Arial" w:eastAsia="Arial" w:hAnsi="Arial" w:cs="Arial"/>
          <w:sz w:val="24"/>
          <w:szCs w:val="24"/>
        </w:rPr>
        <w:t xml:space="preserve"> oraz Rzecznikowi Małych i Średnich Przedsiębiorców.</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.3.2. zaniechanie czynności w postępowaniu o udzielenie zamówienia do której zamawiający był obowiązany na podstawie ustawy;</w:t>
      </w:r>
    </w:p>
    <w:p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 xml:space="preserve">10 dni od dnia przekazania informacji o czynności zamawiającego stanowiącej podstawę jego wniesienia, jeżeli informacja została przekazana w sposób inny niż określony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01F67">
        <w:rPr>
          <w:rFonts w:ascii="Arial" w:eastAsia="Arial" w:hAnsi="Arial" w:cs="Arial"/>
          <w:sz w:val="24"/>
          <w:szCs w:val="24"/>
        </w:rPr>
        <w:t>0</w:t>
      </w:r>
      <w:r w:rsidR="00CE15A5" w:rsidRPr="009119FC">
        <w:rPr>
          <w:rFonts w:ascii="Arial" w:eastAsia="Arial" w:hAnsi="Arial" w:cs="Arial"/>
          <w:sz w:val="24"/>
          <w:szCs w:val="24"/>
        </w:rPr>
        <w:t>.6.1.</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.7. Odwołanie w przypadkach innych niż określone w </w:t>
      </w:r>
      <w:proofErr w:type="spellStart"/>
      <w:r w:rsidR="00CE15A5" w:rsidRPr="009119FC">
        <w:rPr>
          <w:rFonts w:ascii="Arial" w:eastAsia="Arial" w:hAnsi="Arial" w:cs="Arial"/>
          <w:sz w:val="24"/>
          <w:szCs w:val="24"/>
        </w:rPr>
        <w:t>pkt</w:t>
      </w:r>
      <w:proofErr w:type="spellEnd"/>
      <w:r w:rsidR="00CE15A5" w:rsidRPr="009119FC">
        <w:rPr>
          <w:rFonts w:ascii="Arial" w:eastAsia="Arial" w:hAnsi="Arial" w:cs="Arial"/>
          <w:sz w:val="24"/>
          <w:szCs w:val="24"/>
        </w:rPr>
        <w:t xml:space="preserve">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rsidR="00CE15A5" w:rsidRPr="009119FC" w:rsidRDefault="00CE15A5" w:rsidP="00A01F67">
      <w:pPr>
        <w:spacing w:line="276" w:lineRule="auto"/>
        <w:ind w:left="567" w:hanging="567"/>
        <w:jc w:val="both"/>
        <w:rPr>
          <w:rFonts w:ascii="Arial" w:hAnsi="Arial" w:cs="Arial"/>
          <w:sz w:val="24"/>
          <w:szCs w:val="24"/>
        </w:rPr>
      </w:pPr>
    </w:p>
    <w:p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 xml:space="preserve">.8. Na orzeczenie Izby oraz postanowienie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stronom oraz uczestnikom postępowania odwoławczego przysługuje skarga do sądu.</w:t>
      </w:r>
    </w:p>
    <w:p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dnia doręczenia orzeczenia Izby lub postanowienia Prezesa Izby, o którym mowa w art. 519 ust. 1 ustawy </w:t>
      </w:r>
      <w:proofErr w:type="spellStart"/>
      <w:r w:rsidR="00CE15A5" w:rsidRPr="009119FC">
        <w:rPr>
          <w:rFonts w:ascii="Arial" w:eastAsia="Arial" w:hAnsi="Arial" w:cs="Arial"/>
          <w:sz w:val="24"/>
          <w:szCs w:val="24"/>
        </w:rPr>
        <w:t>Pzp</w:t>
      </w:r>
      <w:proofErr w:type="spellEnd"/>
      <w:r w:rsidR="00CE15A5" w:rsidRPr="009119FC">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rsidR="00CE15A5" w:rsidRPr="009119FC" w:rsidRDefault="00CE15A5" w:rsidP="003E5548">
      <w:pPr>
        <w:spacing w:line="276" w:lineRule="auto"/>
        <w:ind w:left="709" w:hanging="668"/>
        <w:jc w:val="both"/>
        <w:rPr>
          <w:rFonts w:ascii="Arial" w:hAnsi="Arial" w:cs="Arial"/>
          <w:sz w:val="24"/>
          <w:szCs w:val="24"/>
        </w:rPr>
      </w:pPr>
    </w:p>
    <w:p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rsidR="00CE15A5" w:rsidRPr="009119FC" w:rsidRDefault="00CE15A5" w:rsidP="001E6F56">
      <w:pPr>
        <w:spacing w:line="276" w:lineRule="auto"/>
        <w:jc w:val="both"/>
        <w:rPr>
          <w:rFonts w:ascii="Arial" w:hAnsi="Arial" w:cs="Arial"/>
          <w:sz w:val="24"/>
          <w:szCs w:val="24"/>
        </w:rPr>
      </w:pPr>
    </w:p>
    <w:p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rsidR="000E4E19" w:rsidRPr="00D2660C" w:rsidRDefault="000E4E19" w:rsidP="00A26B28">
      <w:pPr>
        <w:pStyle w:val="Tekstpodstawowy"/>
        <w:numPr>
          <w:ilvl w:val="0"/>
          <w:numId w:val="21"/>
        </w:numPr>
        <w:tabs>
          <w:tab w:val="left" w:pos="0"/>
        </w:tabs>
        <w:spacing w:after="0"/>
        <w:rPr>
          <w:rFonts w:ascii="Arial" w:hAnsi="Arial" w:cs="Arial"/>
        </w:rPr>
      </w:pPr>
      <w:r w:rsidRPr="00D2660C">
        <w:rPr>
          <w:rStyle w:val="Mocnowyrniony"/>
          <w:rFonts w:ascii="Arial" w:hAnsi="Arial" w:cs="Arial"/>
        </w:rPr>
        <w:lastRenderedPageBreak/>
        <w:t>administratorem</w:t>
      </w:r>
      <w:r w:rsidRPr="00D2660C">
        <w:rPr>
          <w:rFonts w:ascii="Arial" w:hAnsi="Arial" w:cs="Arial"/>
        </w:rPr>
        <w:t xml:space="preserve"> Pani/Pana danych osobowych jest Bursa Szkolna  nr 12 w Łodzi, ul. Podgórna 9/11 93-278 Łódź; </w:t>
      </w:r>
      <w:hyperlink r:id="rId21">
        <w:r w:rsidRPr="00D2660C">
          <w:rPr>
            <w:rStyle w:val="czeinternetowe"/>
            <w:rFonts w:ascii="Arial" w:hAnsi="Arial" w:cs="Arial"/>
          </w:rPr>
          <w:t>kontakt@bs12.elodz.edu.pl</w:t>
        </w:r>
      </w:hyperlink>
      <w:r w:rsidRPr="00D2660C">
        <w:rPr>
          <w:rFonts w:ascii="Arial" w:hAnsi="Arial" w:cs="Arial"/>
        </w:rPr>
        <w:t xml:space="preserve"> , 42 643 29 30, 42 643 29 33</w:t>
      </w:r>
    </w:p>
    <w:p w:rsidR="000E4E19" w:rsidRPr="00D2660C" w:rsidRDefault="000E4E19" w:rsidP="00A26B28">
      <w:pPr>
        <w:pStyle w:val="Tekstpodstawowy"/>
        <w:numPr>
          <w:ilvl w:val="0"/>
          <w:numId w:val="21"/>
        </w:numPr>
        <w:tabs>
          <w:tab w:val="left" w:pos="0"/>
        </w:tabs>
        <w:spacing w:after="0"/>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 xml:space="preserve">Inspektorem Ochrony Danych Jackiem </w:t>
      </w:r>
      <w:proofErr w:type="spellStart"/>
      <w:r w:rsidRPr="00D2660C">
        <w:rPr>
          <w:rStyle w:val="Mocnowyrniony"/>
          <w:rFonts w:ascii="Arial" w:hAnsi="Arial" w:cs="Arial"/>
        </w:rPr>
        <w:t>Metryckim</w:t>
      </w:r>
      <w:proofErr w:type="spellEnd"/>
      <w:r w:rsidRPr="00D2660C">
        <w:rPr>
          <w:rStyle w:val="Mocnowyrniony"/>
          <w:rFonts w:ascii="Arial" w:hAnsi="Arial" w:cs="Arial"/>
        </w:rPr>
        <w:t xml:space="preserve">, tel. 514 123 920, mail: </w:t>
      </w:r>
      <w:r w:rsidR="003173BE">
        <w:rPr>
          <w:rStyle w:val="Mocnowyrniony"/>
          <w:rFonts w:ascii="Arial" w:hAnsi="Arial" w:cs="Arial"/>
        </w:rPr>
        <w:t>iod.bs12</w:t>
      </w:r>
      <w:r w:rsidRPr="00D2660C">
        <w:rPr>
          <w:rStyle w:val="Mocnowyrniony"/>
          <w:rFonts w:ascii="Arial" w:hAnsi="Arial" w:cs="Arial"/>
        </w:rPr>
        <w:t>@</w:t>
      </w:r>
      <w:r w:rsidR="003173BE">
        <w:rPr>
          <w:rStyle w:val="Mocnowyrniony"/>
          <w:rFonts w:ascii="Arial" w:hAnsi="Arial" w:cs="Arial"/>
        </w:rPr>
        <w:t>cuwo.</w:t>
      </w:r>
      <w:r w:rsidRPr="00D2660C">
        <w:rPr>
          <w:rStyle w:val="Mocnowyrniony"/>
          <w:rFonts w:ascii="Arial" w:hAnsi="Arial" w:cs="Arial"/>
        </w:rPr>
        <w:t>lodz.pl</w:t>
      </w:r>
    </w:p>
    <w:p w:rsidR="000E4E19" w:rsidRPr="00D2660C" w:rsidRDefault="000E4E19" w:rsidP="00A26B28">
      <w:pPr>
        <w:pStyle w:val="Tekstpodstawowy"/>
        <w:numPr>
          <w:ilvl w:val="0"/>
          <w:numId w:val="21"/>
        </w:numPr>
        <w:tabs>
          <w:tab w:val="left" w:pos="0"/>
        </w:tabs>
        <w:spacing w:after="0"/>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rsidR="000E4E19" w:rsidRPr="00D2660C" w:rsidRDefault="000E4E19" w:rsidP="00A26B28">
      <w:pPr>
        <w:pStyle w:val="Tekstpodstawowy"/>
        <w:numPr>
          <w:ilvl w:val="0"/>
          <w:numId w:val="21"/>
        </w:numPr>
        <w:tabs>
          <w:tab w:val="left" w:pos="0"/>
        </w:tabs>
        <w:spacing w:after="0"/>
        <w:rPr>
          <w:rFonts w:ascii="Arial" w:hAnsi="Arial" w:cs="Arial"/>
        </w:rPr>
      </w:pPr>
      <w:r w:rsidRPr="00D2660C">
        <w:rPr>
          <w:rFonts w:ascii="Arial" w:hAnsi="Arial" w:cs="Arial"/>
        </w:rPr>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rsidR="000E4E19" w:rsidRPr="00D2660C" w:rsidRDefault="000E4E19" w:rsidP="00A26B28">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rsidR="000E4E19" w:rsidRPr="00D2660C" w:rsidRDefault="000E4E19" w:rsidP="00A26B28">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rsidR="000E4E19" w:rsidRPr="00D2660C" w:rsidRDefault="000E4E19" w:rsidP="00A26B28">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rsidR="000E4E19" w:rsidRPr="00D2660C" w:rsidRDefault="000E4E19" w:rsidP="00A26B28">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rsidR="000E4E19" w:rsidRPr="00D2660C" w:rsidRDefault="000E4E19" w:rsidP="00A26B28">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rsidR="000E4E19" w:rsidRPr="00D2660C" w:rsidRDefault="000E4E19" w:rsidP="00A26B28">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0E4E19" w:rsidRPr="00D2660C" w:rsidRDefault="000E4E19" w:rsidP="00A26B28">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rsidR="000E4E19" w:rsidRPr="00D2660C" w:rsidRDefault="000E4E19" w:rsidP="00A26B28">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lastRenderedPageBreak/>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rsidR="00CE15A5" w:rsidRPr="009119FC" w:rsidRDefault="00CE15A5" w:rsidP="001E6F56">
      <w:pPr>
        <w:spacing w:line="276" w:lineRule="auto"/>
        <w:jc w:val="both"/>
        <w:rPr>
          <w:rFonts w:ascii="Arial" w:hAnsi="Arial" w:cs="Arial"/>
          <w:sz w:val="24"/>
          <w:szCs w:val="24"/>
        </w:rPr>
      </w:pPr>
    </w:p>
    <w:p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.1.5. aukcji elektronicznej,</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w:t>
      </w:r>
      <w:r w:rsidR="00CB2073">
        <w:rPr>
          <w:rFonts w:ascii="Arial" w:eastAsia="Arial" w:hAnsi="Arial" w:cs="Arial"/>
          <w:sz w:val="24"/>
          <w:szCs w:val="24"/>
        </w:rPr>
        <w:t xml:space="preserve">ą </w:t>
      </w:r>
      <w:r w:rsidR="00CE15A5" w:rsidRPr="009119FC">
        <w:rPr>
          <w:rFonts w:ascii="Arial" w:eastAsia="Arial" w:hAnsi="Arial" w:cs="Arial"/>
          <w:sz w:val="24"/>
          <w:szCs w:val="24"/>
        </w:rPr>
        <w:t>uregulowane we wzorze umowy (Załączniku nr 7 do SWZ).</w:t>
      </w:r>
    </w:p>
    <w:p w:rsidR="00CE15A5" w:rsidRPr="009119FC" w:rsidRDefault="00CE15A5" w:rsidP="001E6F56">
      <w:pPr>
        <w:spacing w:line="276" w:lineRule="auto"/>
        <w:ind w:right="80"/>
        <w:jc w:val="both"/>
        <w:rPr>
          <w:rFonts w:ascii="Arial" w:eastAsia="Arial" w:hAnsi="Arial" w:cs="Arial"/>
          <w:sz w:val="24"/>
          <w:szCs w:val="24"/>
        </w:rPr>
      </w:pPr>
    </w:p>
    <w:p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oferty asortymentowo-cenowy</w:t>
      </w:r>
    </w:p>
    <w:p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4"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4"/>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rsidR="00CE15A5" w:rsidRDefault="001A483A" w:rsidP="00D74330">
      <w:pPr>
        <w:spacing w:line="360"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rsidR="00D74330" w:rsidRPr="00D74330" w:rsidRDefault="00D74330" w:rsidP="00D74330">
      <w:pPr>
        <w:spacing w:line="360" w:lineRule="auto"/>
        <w:rPr>
          <w:rFonts w:ascii="Arial" w:hAnsi="Arial" w:cs="Arial"/>
          <w:color w:val="000000"/>
          <w:sz w:val="24"/>
          <w:szCs w:val="24"/>
        </w:rPr>
      </w:pPr>
      <w:r>
        <w:rPr>
          <w:rFonts w:ascii="Arial" w:eastAsia="Arial" w:hAnsi="Arial" w:cs="Arial"/>
          <w:bCs/>
          <w:color w:val="000000" w:themeColor="text1"/>
          <w:sz w:val="24"/>
          <w:szCs w:val="24"/>
        </w:rPr>
        <w:t xml:space="preserve">7. </w:t>
      </w:r>
      <w:r w:rsidRPr="005F6D3E">
        <w:rPr>
          <w:rFonts w:ascii="Arial" w:hAnsi="Arial" w:cs="Arial"/>
          <w:color w:val="000000"/>
          <w:sz w:val="24"/>
          <w:szCs w:val="24"/>
        </w:rPr>
        <w:t xml:space="preserve">Załącznik nr 9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F6D3E">
        <w:rPr>
          <w:rFonts w:ascii="Arial" w:hAnsi="Arial" w:cs="Arial"/>
          <w:color w:val="000000"/>
          <w:sz w:val="24"/>
          <w:szCs w:val="24"/>
        </w:rPr>
        <w:t>Oświadczenie podział obowiązków</w:t>
      </w:r>
    </w:p>
    <w:p w:rsidR="00FC19E9" w:rsidRDefault="00D74330" w:rsidP="00D74330">
      <w:pPr>
        <w:spacing w:line="360"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8</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rsidR="00D74330" w:rsidRPr="009119FC" w:rsidRDefault="00D74330" w:rsidP="00D74330">
      <w:pPr>
        <w:spacing w:line="276" w:lineRule="auto"/>
        <w:ind w:left="284" w:hanging="284"/>
        <w:rPr>
          <w:rFonts w:ascii="Arial" w:eastAsia="Arial" w:hAnsi="Arial" w:cs="Arial"/>
          <w:bCs/>
          <w:color w:val="000000" w:themeColor="text1"/>
          <w:sz w:val="24"/>
          <w:szCs w:val="24"/>
        </w:rPr>
      </w:pPr>
    </w:p>
    <w:p w:rsidR="00CE15A5" w:rsidRPr="009119FC" w:rsidRDefault="00CE15A5" w:rsidP="00D74330">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w:t>
      </w:r>
      <w:proofErr w:type="spellStart"/>
      <w:r w:rsidR="006608AC">
        <w:rPr>
          <w:rFonts w:ascii="Arial" w:eastAsia="Arial" w:hAnsi="Arial" w:cs="Arial"/>
          <w:b/>
          <w:bCs/>
          <w:sz w:val="24"/>
          <w:szCs w:val="24"/>
        </w:rPr>
        <w:t>pkt</w:t>
      </w:r>
      <w:proofErr w:type="spellEnd"/>
      <w:r w:rsidR="006608AC">
        <w:rPr>
          <w:rFonts w:ascii="Arial" w:eastAsia="Arial" w:hAnsi="Arial" w:cs="Arial"/>
          <w:b/>
          <w:bCs/>
          <w:sz w:val="24"/>
          <w:szCs w:val="24"/>
        </w:rPr>
        <w:t xml:space="preserve">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rsidR="00CE15A5" w:rsidRPr="009119FC" w:rsidRDefault="00CE15A5" w:rsidP="001E6F56">
      <w:pPr>
        <w:spacing w:line="276" w:lineRule="auto"/>
        <w:jc w:val="both"/>
        <w:rPr>
          <w:rFonts w:ascii="Arial" w:hAnsi="Arial" w:cs="Arial"/>
          <w:sz w:val="24"/>
          <w:szCs w:val="24"/>
        </w:rPr>
      </w:pPr>
    </w:p>
    <w:p w:rsidR="00CE15A5" w:rsidRPr="009119FC" w:rsidRDefault="00CE15A5" w:rsidP="001E6F56">
      <w:pPr>
        <w:spacing w:line="276" w:lineRule="auto"/>
        <w:jc w:val="both"/>
        <w:rPr>
          <w:rFonts w:ascii="Arial" w:hAnsi="Arial" w:cs="Arial"/>
          <w:sz w:val="24"/>
          <w:szCs w:val="24"/>
        </w:rPr>
      </w:pPr>
    </w:p>
    <w:p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2"/>
      <w:footerReference w:type="default" r:id="rId23"/>
      <w:pgSz w:w="11900" w:h="16841"/>
      <w:pgMar w:top="1135" w:right="1268" w:bottom="1154" w:left="1276" w:header="0" w:footer="0" w:gutter="0"/>
      <w:cols w:space="708" w:equalWidth="0">
        <w:col w:w="93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05B" w:rsidRDefault="0089105B" w:rsidP="00E06957">
      <w:r>
        <w:separator/>
      </w:r>
    </w:p>
  </w:endnote>
  <w:endnote w:type="continuationSeparator" w:id="0">
    <w:p w:rsidR="0089105B" w:rsidRDefault="0089105B" w:rsidP="00E069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9860"/>
      <w:docPartObj>
        <w:docPartGallery w:val="Page Numbers (Bottom of Page)"/>
        <w:docPartUnique/>
      </w:docPartObj>
    </w:sdtPr>
    <w:sdtContent>
      <w:sdt>
        <w:sdtPr>
          <w:id w:val="810570653"/>
          <w:docPartObj>
            <w:docPartGallery w:val="Page Numbers (Top of Page)"/>
            <w:docPartUnique/>
          </w:docPartObj>
        </w:sdtPr>
        <w:sdtContent>
          <w:p w:rsidR="00C4023C" w:rsidRDefault="00C4023C">
            <w:pPr>
              <w:pStyle w:val="Stopka"/>
              <w:jc w:val="right"/>
            </w:pPr>
            <w:r>
              <w:t xml:space="preserve">Strona </w:t>
            </w:r>
            <w:r w:rsidR="000B0801">
              <w:rPr>
                <w:b/>
                <w:sz w:val="24"/>
                <w:szCs w:val="24"/>
              </w:rPr>
              <w:fldChar w:fldCharType="begin"/>
            </w:r>
            <w:r>
              <w:rPr>
                <w:b/>
              </w:rPr>
              <w:instrText>PAGE</w:instrText>
            </w:r>
            <w:r w:rsidR="000B0801">
              <w:rPr>
                <w:b/>
                <w:sz w:val="24"/>
                <w:szCs w:val="24"/>
              </w:rPr>
              <w:fldChar w:fldCharType="separate"/>
            </w:r>
            <w:r w:rsidR="00D74330">
              <w:rPr>
                <w:b/>
                <w:noProof/>
              </w:rPr>
              <w:t>31</w:t>
            </w:r>
            <w:r w:rsidR="000B0801">
              <w:rPr>
                <w:b/>
                <w:sz w:val="24"/>
                <w:szCs w:val="24"/>
              </w:rPr>
              <w:fldChar w:fldCharType="end"/>
            </w:r>
            <w:r>
              <w:t xml:space="preserve"> z </w:t>
            </w:r>
            <w:r w:rsidR="000B0801">
              <w:rPr>
                <w:b/>
                <w:sz w:val="24"/>
                <w:szCs w:val="24"/>
              </w:rPr>
              <w:fldChar w:fldCharType="begin"/>
            </w:r>
            <w:r>
              <w:rPr>
                <w:b/>
              </w:rPr>
              <w:instrText>NUMPAGES</w:instrText>
            </w:r>
            <w:r w:rsidR="000B0801">
              <w:rPr>
                <w:b/>
                <w:sz w:val="24"/>
                <w:szCs w:val="24"/>
              </w:rPr>
              <w:fldChar w:fldCharType="separate"/>
            </w:r>
            <w:r w:rsidR="00D74330">
              <w:rPr>
                <w:b/>
                <w:noProof/>
              </w:rPr>
              <w:t>31</w:t>
            </w:r>
            <w:r w:rsidR="000B0801">
              <w:rPr>
                <w:b/>
                <w:sz w:val="24"/>
                <w:szCs w:val="24"/>
              </w:rPr>
              <w:fldChar w:fldCharType="end"/>
            </w:r>
          </w:p>
        </w:sdtContent>
      </w:sdt>
    </w:sdtContent>
  </w:sdt>
  <w:p w:rsidR="00C4023C" w:rsidRDefault="00C402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05B" w:rsidRDefault="0089105B" w:rsidP="00E06957">
      <w:r>
        <w:separator/>
      </w:r>
    </w:p>
  </w:footnote>
  <w:footnote w:type="continuationSeparator" w:id="0">
    <w:p w:rsidR="0089105B" w:rsidRDefault="0089105B" w:rsidP="00E06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6E" w:rsidRDefault="00390A6E">
    <w:pPr>
      <w:pStyle w:val="Nagwek"/>
    </w:pPr>
  </w:p>
  <w:p w:rsidR="00390A6E" w:rsidRDefault="00390A6E">
    <w:pPr>
      <w:pStyle w:val="Nagwek"/>
    </w:pPr>
  </w:p>
  <w:p w:rsidR="009F1C35" w:rsidRDefault="00390A6E" w:rsidP="009F1C35">
    <w:pPr>
      <w:pStyle w:val="Nagwek"/>
      <w:jc w:val="right"/>
    </w:pPr>
    <w:r>
      <w:t>BS12.ZP.III.26.</w:t>
    </w:r>
    <w:r w:rsidR="009F1C35">
      <w:t>3</w:t>
    </w:r>
    <w:r>
      <w:t>.202</w:t>
    </w:r>
    <w:r w:rsidR="009F1C35">
      <w:t>3</w:t>
    </w:r>
  </w:p>
  <w:p w:rsidR="00390A6E" w:rsidRDefault="00390A6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4C6F42"/>
    <w:multiLevelType w:val="hybridMultilevel"/>
    <w:tmpl w:val="1CCC22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3">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9">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1"/>
  </w:num>
  <w:num w:numId="8">
    <w:abstractNumId w:val="18"/>
  </w:num>
  <w:num w:numId="9">
    <w:abstractNumId w:val="28"/>
  </w:num>
  <w:num w:numId="10">
    <w:abstractNumId w:val="9"/>
  </w:num>
  <w:num w:numId="11">
    <w:abstractNumId w:val="24"/>
  </w:num>
  <w:num w:numId="12">
    <w:abstractNumId w:val="23"/>
  </w:num>
  <w:num w:numId="13">
    <w:abstractNumId w:val="20"/>
  </w:num>
  <w:num w:numId="14">
    <w:abstractNumId w:val="8"/>
  </w:num>
  <w:num w:numId="15">
    <w:abstractNumId w:val="22"/>
  </w:num>
  <w:num w:numId="16">
    <w:abstractNumId w:val="13"/>
  </w:num>
  <w:num w:numId="17">
    <w:abstractNumId w:val="27"/>
  </w:num>
  <w:num w:numId="18">
    <w:abstractNumId w:val="17"/>
  </w:num>
  <w:num w:numId="19">
    <w:abstractNumId w:val="10"/>
  </w:num>
  <w:num w:numId="20">
    <w:abstractNumId w:val="12"/>
  </w:num>
  <w:num w:numId="21">
    <w:abstractNumId w:val="25"/>
  </w:num>
  <w:num w:numId="22">
    <w:abstractNumId w:val="14"/>
  </w:num>
  <w:num w:numId="23">
    <w:abstractNumId w:val="29"/>
  </w:num>
  <w:num w:numId="24">
    <w:abstractNumId w:val="26"/>
  </w:num>
  <w:num w:numId="25">
    <w:abstractNumId w:val="19"/>
  </w:num>
  <w:num w:numId="26">
    <w:abstractNumId w:val="11"/>
  </w:num>
  <w:num w:numId="27">
    <w:abstractNumId w:val="15"/>
  </w:num>
  <w:num w:numId="28">
    <w:abstractNumId w:val="0"/>
  </w:num>
  <w:num w:numId="29">
    <w:abstractNumId w:val="21"/>
  </w:num>
  <w:num w:numId="30">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characterSpacingControl w:val="doNotCompress"/>
  <w:footnotePr>
    <w:footnote w:id="-1"/>
    <w:footnote w:id="0"/>
  </w:footnotePr>
  <w:endnotePr>
    <w:endnote w:id="-1"/>
    <w:endnote w:id="0"/>
  </w:endnotePr>
  <w:compat/>
  <w:rsids>
    <w:rsidRoot w:val="00CE15A5"/>
    <w:rsid w:val="00011628"/>
    <w:rsid w:val="00013654"/>
    <w:rsid w:val="00013740"/>
    <w:rsid w:val="000252BC"/>
    <w:rsid w:val="000332C4"/>
    <w:rsid w:val="00034FF7"/>
    <w:rsid w:val="00053EE5"/>
    <w:rsid w:val="0006338B"/>
    <w:rsid w:val="0008093E"/>
    <w:rsid w:val="00080F28"/>
    <w:rsid w:val="0008483C"/>
    <w:rsid w:val="00090CC6"/>
    <w:rsid w:val="000A5865"/>
    <w:rsid w:val="000A69B5"/>
    <w:rsid w:val="000B0801"/>
    <w:rsid w:val="000B1C75"/>
    <w:rsid w:val="000B34F1"/>
    <w:rsid w:val="000B5212"/>
    <w:rsid w:val="000D08B3"/>
    <w:rsid w:val="000D3086"/>
    <w:rsid w:val="000D41B2"/>
    <w:rsid w:val="000E08EE"/>
    <w:rsid w:val="000E4E19"/>
    <w:rsid w:val="000F21DD"/>
    <w:rsid w:val="000F4786"/>
    <w:rsid w:val="00107C3E"/>
    <w:rsid w:val="00117F57"/>
    <w:rsid w:val="0012311F"/>
    <w:rsid w:val="0012528A"/>
    <w:rsid w:val="001438CA"/>
    <w:rsid w:val="00145775"/>
    <w:rsid w:val="00150D83"/>
    <w:rsid w:val="00166CAB"/>
    <w:rsid w:val="00183640"/>
    <w:rsid w:val="001A2E79"/>
    <w:rsid w:val="001A483A"/>
    <w:rsid w:val="001A54CD"/>
    <w:rsid w:val="001B0A42"/>
    <w:rsid w:val="001B4ACF"/>
    <w:rsid w:val="001B7103"/>
    <w:rsid w:val="001C34D3"/>
    <w:rsid w:val="001D4589"/>
    <w:rsid w:val="001E5D34"/>
    <w:rsid w:val="001E6F56"/>
    <w:rsid w:val="001E7BEF"/>
    <w:rsid w:val="001F34A5"/>
    <w:rsid w:val="00203C14"/>
    <w:rsid w:val="002104B0"/>
    <w:rsid w:val="0021077E"/>
    <w:rsid w:val="00211148"/>
    <w:rsid w:val="0021297E"/>
    <w:rsid w:val="00212BC6"/>
    <w:rsid w:val="00220418"/>
    <w:rsid w:val="00227798"/>
    <w:rsid w:val="002337FE"/>
    <w:rsid w:val="0024061E"/>
    <w:rsid w:val="00243782"/>
    <w:rsid w:val="00256B63"/>
    <w:rsid w:val="00257137"/>
    <w:rsid w:val="00262CE6"/>
    <w:rsid w:val="00274040"/>
    <w:rsid w:val="00276481"/>
    <w:rsid w:val="00284652"/>
    <w:rsid w:val="002963DD"/>
    <w:rsid w:val="002A1307"/>
    <w:rsid w:val="002A1F31"/>
    <w:rsid w:val="002B01D8"/>
    <w:rsid w:val="002C47BA"/>
    <w:rsid w:val="002C7678"/>
    <w:rsid w:val="003173BE"/>
    <w:rsid w:val="00344E11"/>
    <w:rsid w:val="00351417"/>
    <w:rsid w:val="00353280"/>
    <w:rsid w:val="00360559"/>
    <w:rsid w:val="00376C08"/>
    <w:rsid w:val="0038224A"/>
    <w:rsid w:val="00385F61"/>
    <w:rsid w:val="003903B8"/>
    <w:rsid w:val="00390A6E"/>
    <w:rsid w:val="00392ACE"/>
    <w:rsid w:val="00394070"/>
    <w:rsid w:val="003A1F69"/>
    <w:rsid w:val="003A3854"/>
    <w:rsid w:val="003A7DBD"/>
    <w:rsid w:val="003B6E28"/>
    <w:rsid w:val="003D03B0"/>
    <w:rsid w:val="003D2B6F"/>
    <w:rsid w:val="003D2C5F"/>
    <w:rsid w:val="003E1215"/>
    <w:rsid w:val="003E5548"/>
    <w:rsid w:val="003E55B4"/>
    <w:rsid w:val="003F75E8"/>
    <w:rsid w:val="00415927"/>
    <w:rsid w:val="004166E3"/>
    <w:rsid w:val="00417AE7"/>
    <w:rsid w:val="00426F6B"/>
    <w:rsid w:val="004279C4"/>
    <w:rsid w:val="00430F9A"/>
    <w:rsid w:val="00435061"/>
    <w:rsid w:val="00435A5F"/>
    <w:rsid w:val="004422D6"/>
    <w:rsid w:val="00443138"/>
    <w:rsid w:val="00461A49"/>
    <w:rsid w:val="0046618C"/>
    <w:rsid w:val="00466A35"/>
    <w:rsid w:val="00470FE2"/>
    <w:rsid w:val="00471CFC"/>
    <w:rsid w:val="004757FB"/>
    <w:rsid w:val="00481FB0"/>
    <w:rsid w:val="004841C0"/>
    <w:rsid w:val="00485C12"/>
    <w:rsid w:val="004877C0"/>
    <w:rsid w:val="00490133"/>
    <w:rsid w:val="004A6C44"/>
    <w:rsid w:val="004A6E3A"/>
    <w:rsid w:val="004B1367"/>
    <w:rsid w:val="004B4A3D"/>
    <w:rsid w:val="004C3C31"/>
    <w:rsid w:val="004D5336"/>
    <w:rsid w:val="004F0EA8"/>
    <w:rsid w:val="00500187"/>
    <w:rsid w:val="00501EEB"/>
    <w:rsid w:val="00503473"/>
    <w:rsid w:val="00504117"/>
    <w:rsid w:val="00504BED"/>
    <w:rsid w:val="00505BE3"/>
    <w:rsid w:val="00513441"/>
    <w:rsid w:val="00514CE3"/>
    <w:rsid w:val="0052338A"/>
    <w:rsid w:val="0052592F"/>
    <w:rsid w:val="00542E9B"/>
    <w:rsid w:val="00543E9D"/>
    <w:rsid w:val="00544701"/>
    <w:rsid w:val="00582663"/>
    <w:rsid w:val="005906C8"/>
    <w:rsid w:val="00592E71"/>
    <w:rsid w:val="00597172"/>
    <w:rsid w:val="005A2995"/>
    <w:rsid w:val="005B4822"/>
    <w:rsid w:val="005B660F"/>
    <w:rsid w:val="005B72B1"/>
    <w:rsid w:val="005C67F1"/>
    <w:rsid w:val="005D316E"/>
    <w:rsid w:val="005E5EB3"/>
    <w:rsid w:val="005F2889"/>
    <w:rsid w:val="00600EBD"/>
    <w:rsid w:val="00601E79"/>
    <w:rsid w:val="006067EA"/>
    <w:rsid w:val="00614CDA"/>
    <w:rsid w:val="0061785C"/>
    <w:rsid w:val="00635180"/>
    <w:rsid w:val="00645BC4"/>
    <w:rsid w:val="006547C9"/>
    <w:rsid w:val="00655EF1"/>
    <w:rsid w:val="00660235"/>
    <w:rsid w:val="006608AC"/>
    <w:rsid w:val="00661DEF"/>
    <w:rsid w:val="006622AE"/>
    <w:rsid w:val="00662CE4"/>
    <w:rsid w:val="00665C6B"/>
    <w:rsid w:val="006674BD"/>
    <w:rsid w:val="00673023"/>
    <w:rsid w:val="00674C9E"/>
    <w:rsid w:val="00687BA0"/>
    <w:rsid w:val="0069158E"/>
    <w:rsid w:val="00696929"/>
    <w:rsid w:val="0069706D"/>
    <w:rsid w:val="006A38AF"/>
    <w:rsid w:val="006B0271"/>
    <w:rsid w:val="006C43A6"/>
    <w:rsid w:val="006C5D80"/>
    <w:rsid w:val="006D0A7E"/>
    <w:rsid w:val="006D7A36"/>
    <w:rsid w:val="006D7F83"/>
    <w:rsid w:val="006E1F2F"/>
    <w:rsid w:val="006E2BCF"/>
    <w:rsid w:val="006E35FA"/>
    <w:rsid w:val="006F1182"/>
    <w:rsid w:val="006F6C72"/>
    <w:rsid w:val="00713DCC"/>
    <w:rsid w:val="00716630"/>
    <w:rsid w:val="007178EC"/>
    <w:rsid w:val="007200C9"/>
    <w:rsid w:val="00723F77"/>
    <w:rsid w:val="00726489"/>
    <w:rsid w:val="00727E03"/>
    <w:rsid w:val="00744DFF"/>
    <w:rsid w:val="00753958"/>
    <w:rsid w:val="007731D9"/>
    <w:rsid w:val="0078320D"/>
    <w:rsid w:val="00795983"/>
    <w:rsid w:val="007A44FC"/>
    <w:rsid w:val="007A6089"/>
    <w:rsid w:val="007A7D0D"/>
    <w:rsid w:val="007B1DAC"/>
    <w:rsid w:val="007C5243"/>
    <w:rsid w:val="007C589A"/>
    <w:rsid w:val="007C79F5"/>
    <w:rsid w:val="007D02F3"/>
    <w:rsid w:val="007D2EE3"/>
    <w:rsid w:val="007D6AA0"/>
    <w:rsid w:val="007F03F8"/>
    <w:rsid w:val="007F3279"/>
    <w:rsid w:val="007F45A8"/>
    <w:rsid w:val="007F6942"/>
    <w:rsid w:val="00800263"/>
    <w:rsid w:val="008005BB"/>
    <w:rsid w:val="00801AD9"/>
    <w:rsid w:val="008053CC"/>
    <w:rsid w:val="008071D5"/>
    <w:rsid w:val="0082031A"/>
    <w:rsid w:val="00825C20"/>
    <w:rsid w:val="00826D1F"/>
    <w:rsid w:val="00827F41"/>
    <w:rsid w:val="00830CC7"/>
    <w:rsid w:val="008333CF"/>
    <w:rsid w:val="00837AC9"/>
    <w:rsid w:val="0084324F"/>
    <w:rsid w:val="00847A62"/>
    <w:rsid w:val="0086541B"/>
    <w:rsid w:val="00867A67"/>
    <w:rsid w:val="00867A73"/>
    <w:rsid w:val="00880259"/>
    <w:rsid w:val="00880431"/>
    <w:rsid w:val="00883D57"/>
    <w:rsid w:val="00886EC1"/>
    <w:rsid w:val="0089105B"/>
    <w:rsid w:val="008A73E4"/>
    <w:rsid w:val="008B45BC"/>
    <w:rsid w:val="008C2860"/>
    <w:rsid w:val="008D0358"/>
    <w:rsid w:val="008D6E55"/>
    <w:rsid w:val="008E7147"/>
    <w:rsid w:val="008F449D"/>
    <w:rsid w:val="0091014F"/>
    <w:rsid w:val="009119FC"/>
    <w:rsid w:val="009134D0"/>
    <w:rsid w:val="0093028D"/>
    <w:rsid w:val="00932C96"/>
    <w:rsid w:val="00947255"/>
    <w:rsid w:val="00952D4F"/>
    <w:rsid w:val="0095400A"/>
    <w:rsid w:val="009653F3"/>
    <w:rsid w:val="0096637D"/>
    <w:rsid w:val="00986212"/>
    <w:rsid w:val="00992352"/>
    <w:rsid w:val="00992BD4"/>
    <w:rsid w:val="0099651C"/>
    <w:rsid w:val="009A330C"/>
    <w:rsid w:val="009B2D3D"/>
    <w:rsid w:val="009B7C86"/>
    <w:rsid w:val="009C12FA"/>
    <w:rsid w:val="009C3217"/>
    <w:rsid w:val="009C349D"/>
    <w:rsid w:val="009D3176"/>
    <w:rsid w:val="009D3DDA"/>
    <w:rsid w:val="009D6101"/>
    <w:rsid w:val="009E4916"/>
    <w:rsid w:val="009E4F8F"/>
    <w:rsid w:val="009E7A62"/>
    <w:rsid w:val="009F1C35"/>
    <w:rsid w:val="009F4582"/>
    <w:rsid w:val="00A01692"/>
    <w:rsid w:val="00A01F67"/>
    <w:rsid w:val="00A1450F"/>
    <w:rsid w:val="00A22BD6"/>
    <w:rsid w:val="00A2493D"/>
    <w:rsid w:val="00A26954"/>
    <w:rsid w:val="00A26B28"/>
    <w:rsid w:val="00A27100"/>
    <w:rsid w:val="00A30A0C"/>
    <w:rsid w:val="00A30ED6"/>
    <w:rsid w:val="00A333DF"/>
    <w:rsid w:val="00A5772A"/>
    <w:rsid w:val="00A603EE"/>
    <w:rsid w:val="00A71513"/>
    <w:rsid w:val="00A95482"/>
    <w:rsid w:val="00A9686A"/>
    <w:rsid w:val="00AA7C7E"/>
    <w:rsid w:val="00AB1D93"/>
    <w:rsid w:val="00AD20F0"/>
    <w:rsid w:val="00AD6FEA"/>
    <w:rsid w:val="00AE0BD7"/>
    <w:rsid w:val="00AF1469"/>
    <w:rsid w:val="00B0272C"/>
    <w:rsid w:val="00B066B6"/>
    <w:rsid w:val="00B112F9"/>
    <w:rsid w:val="00B12124"/>
    <w:rsid w:val="00B14A46"/>
    <w:rsid w:val="00B30175"/>
    <w:rsid w:val="00B43B85"/>
    <w:rsid w:val="00B43F35"/>
    <w:rsid w:val="00B53BD2"/>
    <w:rsid w:val="00B6170B"/>
    <w:rsid w:val="00B67F95"/>
    <w:rsid w:val="00B7015D"/>
    <w:rsid w:val="00B727E1"/>
    <w:rsid w:val="00B72837"/>
    <w:rsid w:val="00B74618"/>
    <w:rsid w:val="00B762F7"/>
    <w:rsid w:val="00B80061"/>
    <w:rsid w:val="00B82B3C"/>
    <w:rsid w:val="00B8689C"/>
    <w:rsid w:val="00B86DE6"/>
    <w:rsid w:val="00B94306"/>
    <w:rsid w:val="00B94953"/>
    <w:rsid w:val="00BC0753"/>
    <w:rsid w:val="00BD37BD"/>
    <w:rsid w:val="00BD440C"/>
    <w:rsid w:val="00BD53C4"/>
    <w:rsid w:val="00BF6419"/>
    <w:rsid w:val="00C06E1A"/>
    <w:rsid w:val="00C22BCE"/>
    <w:rsid w:val="00C23254"/>
    <w:rsid w:val="00C4023C"/>
    <w:rsid w:val="00C4614D"/>
    <w:rsid w:val="00C51CA0"/>
    <w:rsid w:val="00C5202F"/>
    <w:rsid w:val="00C601D8"/>
    <w:rsid w:val="00C63F13"/>
    <w:rsid w:val="00C90B16"/>
    <w:rsid w:val="00C9443A"/>
    <w:rsid w:val="00CA4EAA"/>
    <w:rsid w:val="00CB2073"/>
    <w:rsid w:val="00CB3E3C"/>
    <w:rsid w:val="00CB607C"/>
    <w:rsid w:val="00CB6A6B"/>
    <w:rsid w:val="00CB6F56"/>
    <w:rsid w:val="00CC67E2"/>
    <w:rsid w:val="00CE15A5"/>
    <w:rsid w:val="00CE5893"/>
    <w:rsid w:val="00CF18CF"/>
    <w:rsid w:val="00D24937"/>
    <w:rsid w:val="00D43540"/>
    <w:rsid w:val="00D71A84"/>
    <w:rsid w:val="00D734C8"/>
    <w:rsid w:val="00D74330"/>
    <w:rsid w:val="00D7579D"/>
    <w:rsid w:val="00D93B24"/>
    <w:rsid w:val="00DA384F"/>
    <w:rsid w:val="00DA4830"/>
    <w:rsid w:val="00DA7A1D"/>
    <w:rsid w:val="00DB3A1C"/>
    <w:rsid w:val="00DC7323"/>
    <w:rsid w:val="00DD3AAA"/>
    <w:rsid w:val="00DE7C9F"/>
    <w:rsid w:val="00DF0770"/>
    <w:rsid w:val="00DF53A2"/>
    <w:rsid w:val="00E0084E"/>
    <w:rsid w:val="00E06957"/>
    <w:rsid w:val="00E07F31"/>
    <w:rsid w:val="00E24AED"/>
    <w:rsid w:val="00E3554C"/>
    <w:rsid w:val="00E513CC"/>
    <w:rsid w:val="00E54F28"/>
    <w:rsid w:val="00E65DA8"/>
    <w:rsid w:val="00E66A2B"/>
    <w:rsid w:val="00E714B6"/>
    <w:rsid w:val="00E736AE"/>
    <w:rsid w:val="00E85042"/>
    <w:rsid w:val="00E9547F"/>
    <w:rsid w:val="00E9740B"/>
    <w:rsid w:val="00EA1228"/>
    <w:rsid w:val="00EA2548"/>
    <w:rsid w:val="00EA663A"/>
    <w:rsid w:val="00ED79D2"/>
    <w:rsid w:val="00EF5C7D"/>
    <w:rsid w:val="00EF73E3"/>
    <w:rsid w:val="00F03726"/>
    <w:rsid w:val="00F03FC3"/>
    <w:rsid w:val="00F06280"/>
    <w:rsid w:val="00F07D7F"/>
    <w:rsid w:val="00F11F28"/>
    <w:rsid w:val="00F53237"/>
    <w:rsid w:val="00F54F3E"/>
    <w:rsid w:val="00F67C1A"/>
    <w:rsid w:val="00F70094"/>
    <w:rsid w:val="00F80D55"/>
    <w:rsid w:val="00F93156"/>
    <w:rsid w:val="00F94897"/>
    <w:rsid w:val="00F977D7"/>
    <w:rsid w:val="00FA0F08"/>
    <w:rsid w:val="00FB13C9"/>
    <w:rsid w:val="00FB42FC"/>
    <w:rsid w:val="00FB6C80"/>
    <w:rsid w:val="00FC19E9"/>
    <w:rsid w:val="00FC3604"/>
    <w:rsid w:val="00FC59E8"/>
    <w:rsid w:val="00FD124C"/>
    <w:rsid w:val="00FD7247"/>
    <w:rsid w:val="00FF7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customStyle="1" w:styleId="UnresolvedMention">
    <w:name w:val="Unresolved Mention"/>
    <w:basedOn w:val="Domylnaczcionkaakapitu"/>
    <w:uiPriority w:val="99"/>
    <w:semiHidden/>
    <w:unhideWhenUsed/>
    <w:rsid w:val="00727E03"/>
    <w:rPr>
      <w:color w:val="605E5C"/>
      <w:shd w:val="clear" w:color="auto" w:fill="E1DFDD"/>
    </w:rPr>
  </w:style>
  <w:style w:type="character" w:styleId="UyteHipercze">
    <w:name w:val="FollowedHyperlink"/>
    <w:basedOn w:val="Domylnaczcionkaakapitu"/>
    <w:uiPriority w:val="99"/>
    <w:semiHidden/>
    <w:unhideWhenUsed/>
    <w:rsid w:val="009F1C35"/>
    <w:rPr>
      <w:color w:val="800080" w:themeColor="followedHyperlink"/>
      <w:u w:val="single"/>
    </w:rPr>
  </w:style>
  <w:style w:type="paragraph" w:styleId="NormalnyWeb">
    <w:name w:val="Normal (Web)"/>
    <w:basedOn w:val="Normalny"/>
    <w:uiPriority w:val="99"/>
    <w:unhideWhenUsed/>
    <w:rsid w:val="00DA4830"/>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12lodz.wikom.pl/" TargetMode="External"/><Relationship Id="rId13" Type="http://schemas.openxmlformats.org/officeDocument/2006/relationships/hyperlink" Target="https://ezamowienia.ms.gov.pl/czs/elearning" TargetMode="External"/><Relationship Id="rId18" Type="http://schemas.openxmlformats.org/officeDocument/2006/relationships/hyperlink" Target="https://portal.smartpzp.pl/jednostki_uml" TargetMode="External"/><Relationship Id="rId3" Type="http://schemas.openxmlformats.org/officeDocument/2006/relationships/settings" Target="settings.xml"/><Relationship Id="rId21" Type="http://schemas.openxmlformats.org/officeDocument/2006/relationships/hyperlink" Target="mailto:kontakt@bs12.elodz.edu.pl" TargetMode="External"/><Relationship Id="rId7" Type="http://schemas.openxmlformats.org/officeDocument/2006/relationships/hyperlink" Target="http://bs12lodz.bip.wikom.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e-dowod/podpis-osobis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pl/web/gov/zaloz-profil-zaufany"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cert.pl/kontakt.htm." TargetMode="External"/><Relationship Id="rId23" Type="http://schemas.openxmlformats.org/officeDocument/2006/relationships/footer" Target="footer1.xml"/><Relationship Id="rId10" Type="http://schemas.openxmlformats.org/officeDocument/2006/relationships/hyperlink" Target="https://portal.smartpzp.pl/jednostki_uml"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portal.smartpzp.pl/jednostki_uml" TargetMode="External"/><Relationship Id="rId14" Type="http://schemas.openxmlformats.org/officeDocument/2006/relationships/hyperlink" Target="mailto:kontakt@bs12.elodz.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31</Pages>
  <Words>11216</Words>
  <Characters>67297</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318</cp:revision>
  <cp:lastPrinted>2022-09-26T11:08:00Z</cp:lastPrinted>
  <dcterms:created xsi:type="dcterms:W3CDTF">2022-09-20T13:38:00Z</dcterms:created>
  <dcterms:modified xsi:type="dcterms:W3CDTF">2023-08-14T08:33:00Z</dcterms:modified>
</cp:coreProperties>
</file>